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E7" w:rsidRPr="00711A3E" w:rsidRDefault="001D6EE7" w:rsidP="00711A3E">
      <w:pPr>
        <w:shd w:val="clear" w:color="auto" w:fill="FFFFFF"/>
        <w:spacing w:after="150" w:line="240" w:lineRule="auto"/>
        <w:jc w:val="center"/>
        <w:textAlignment w:val="baseline"/>
        <w:outlineLvl w:val="1"/>
        <w:rPr>
          <w:rFonts w:ascii="Trebuchet MS" w:hAnsi="Trebuchet MS"/>
          <w:b/>
          <w:bCs/>
          <w:color w:val="0059AA"/>
          <w:sz w:val="20"/>
          <w:szCs w:val="20"/>
          <w:lang w:eastAsia="ru-RU"/>
        </w:rPr>
      </w:pPr>
      <w:r w:rsidRPr="00711A3E">
        <w:rPr>
          <w:rFonts w:ascii="Trebuchet MS" w:hAnsi="Trebuchet MS"/>
          <w:b/>
          <w:bCs/>
          <w:color w:val="0059AA"/>
          <w:sz w:val="20"/>
          <w:szCs w:val="20"/>
          <w:lang w:eastAsia="ru-RU"/>
        </w:rPr>
        <w:t>О ВНЕСЕНИИ ИЗМЕНЕНИЙ</w:t>
      </w:r>
      <w:r w:rsidRPr="00711A3E">
        <w:rPr>
          <w:rFonts w:ascii="Trebuchet MS" w:hAnsi="Trebuchet MS"/>
          <w:b/>
          <w:bCs/>
          <w:color w:val="0059AA"/>
          <w:sz w:val="20"/>
          <w:szCs w:val="20"/>
          <w:lang w:eastAsia="ru-RU"/>
        </w:rPr>
        <w:br/>
        <w:t>В ПОРЯДОК АККРЕДИТАЦИИ ГРАЖДАН В КАЧЕСТВЕ ОБЩЕСТВЕННЫХ</w:t>
      </w:r>
      <w:r w:rsidRPr="00711A3E">
        <w:rPr>
          <w:rFonts w:ascii="Trebuchet MS" w:hAnsi="Trebuchet MS"/>
          <w:b/>
          <w:bCs/>
          <w:color w:val="0059AA"/>
          <w:sz w:val="20"/>
          <w:szCs w:val="20"/>
          <w:lang w:eastAsia="ru-RU"/>
        </w:rPr>
        <w:br/>
        <w:t>НАБЛЮДАТЕЛЕЙ ПРИ ПРОВЕДЕНИИ ГОСУДАРСТВЕННОЙ ИТОГОВОЙ</w:t>
      </w:r>
      <w:r w:rsidRPr="00711A3E">
        <w:rPr>
          <w:rFonts w:ascii="Trebuchet MS" w:hAnsi="Trebuchet MS"/>
          <w:b/>
          <w:bCs/>
          <w:color w:val="0059AA"/>
          <w:sz w:val="20"/>
          <w:szCs w:val="20"/>
          <w:lang w:eastAsia="ru-RU"/>
        </w:rPr>
        <w:br/>
        <w:t>АТТЕСТАЦИИ ПО ОБРАЗОВАТЕЛЬНЫМ ПРОГРАММАМ</w:t>
      </w:r>
      <w:r w:rsidRPr="00711A3E">
        <w:rPr>
          <w:rFonts w:ascii="Trebuchet MS" w:hAnsi="Trebuchet MS"/>
          <w:b/>
          <w:bCs/>
          <w:color w:val="0059AA"/>
          <w:sz w:val="20"/>
          <w:szCs w:val="20"/>
          <w:lang w:eastAsia="ru-RU"/>
        </w:rPr>
        <w:br/>
        <w:t>ОСНОВНОГО ОБЩЕГО И СРЕДНЕГО ОБЩЕГО ОБРАЗОВАНИЯ,</w:t>
      </w:r>
      <w:r w:rsidRPr="00711A3E">
        <w:rPr>
          <w:rFonts w:ascii="Trebuchet MS" w:hAnsi="Trebuchet MS"/>
          <w:b/>
          <w:bCs/>
          <w:color w:val="0059AA"/>
          <w:sz w:val="20"/>
          <w:szCs w:val="20"/>
          <w:lang w:eastAsia="ru-RU"/>
        </w:rPr>
        <w:br/>
        <w:t>ВСЕРОССИЙСКОЙ ОЛИМПИАДЫ ШКОЛЬНИКОВ</w:t>
      </w:r>
      <w:r w:rsidRPr="00711A3E">
        <w:rPr>
          <w:rFonts w:ascii="Trebuchet MS" w:hAnsi="Trebuchet MS"/>
          <w:b/>
          <w:bCs/>
          <w:color w:val="0059AA"/>
          <w:sz w:val="20"/>
          <w:szCs w:val="20"/>
          <w:lang w:eastAsia="ru-RU"/>
        </w:rPr>
        <w:br/>
        <w:t>И ОЛИМПИАД ШКОЛЬНИКОВ, УТВЕРЖДЕННЫЙ ПРИКАЗОМ</w:t>
      </w:r>
      <w:r w:rsidRPr="00711A3E">
        <w:rPr>
          <w:rFonts w:ascii="Trebuchet MS" w:hAnsi="Trebuchet MS"/>
          <w:b/>
          <w:bCs/>
          <w:color w:val="0059AA"/>
          <w:sz w:val="20"/>
          <w:szCs w:val="20"/>
          <w:lang w:eastAsia="ru-RU"/>
        </w:rPr>
        <w:br/>
        <w:t>МИНИСТЕРСТВА ОБРАЗОВАНИЯ И НАУКИ РОССИЙСКОЙ ФЕДЕРАЦИИ</w:t>
      </w:r>
      <w:r w:rsidRPr="00711A3E">
        <w:rPr>
          <w:rFonts w:ascii="Trebuchet MS" w:hAnsi="Trebuchet MS"/>
          <w:b/>
          <w:bCs/>
          <w:color w:val="0059AA"/>
          <w:sz w:val="20"/>
          <w:szCs w:val="20"/>
          <w:lang w:eastAsia="ru-RU"/>
        </w:rPr>
        <w:br/>
        <w:t xml:space="preserve">ОТ 28 ИЮНЯ </w:t>
      </w:r>
      <w:smartTag w:uri="urn:schemas-microsoft-com:office:smarttags" w:element="metricconverter">
        <w:smartTagPr>
          <w:attr w:name="ProductID" w:val="2013 Г"/>
        </w:smartTagPr>
        <w:r w:rsidRPr="00711A3E">
          <w:rPr>
            <w:rFonts w:ascii="Trebuchet MS" w:hAnsi="Trebuchet MS"/>
            <w:b/>
            <w:bCs/>
            <w:color w:val="0059AA"/>
            <w:sz w:val="20"/>
            <w:szCs w:val="20"/>
            <w:lang w:eastAsia="ru-RU"/>
          </w:rPr>
          <w:t>2013 Г</w:t>
        </w:r>
      </w:smartTag>
      <w:r w:rsidRPr="00711A3E">
        <w:rPr>
          <w:rFonts w:ascii="Trebuchet MS" w:hAnsi="Trebuchet MS"/>
          <w:b/>
          <w:bCs/>
          <w:color w:val="0059AA"/>
          <w:sz w:val="20"/>
          <w:szCs w:val="20"/>
          <w:lang w:eastAsia="ru-RU"/>
        </w:rPr>
        <w:t>. № 491</w:t>
      </w:r>
    </w:p>
    <w:p w:rsidR="001D6EE7" w:rsidRPr="00711A3E" w:rsidRDefault="001D6EE7" w:rsidP="00711A3E">
      <w:pPr>
        <w:shd w:val="clear" w:color="auto" w:fill="FFFFFF"/>
        <w:spacing w:after="150" w:line="240" w:lineRule="auto"/>
        <w:jc w:val="center"/>
        <w:textAlignment w:val="baseline"/>
        <w:outlineLvl w:val="2"/>
        <w:rPr>
          <w:rFonts w:ascii="Trebuchet MS" w:hAnsi="Trebuchet MS"/>
          <w:b/>
          <w:bCs/>
          <w:color w:val="0059AA"/>
          <w:sz w:val="20"/>
          <w:szCs w:val="20"/>
          <w:lang w:eastAsia="ru-RU"/>
        </w:rPr>
      </w:pPr>
      <w:r w:rsidRPr="00711A3E">
        <w:rPr>
          <w:rFonts w:ascii="Trebuchet MS" w:hAnsi="Trebuchet MS"/>
          <w:b/>
          <w:bCs/>
          <w:color w:val="0059AA"/>
          <w:sz w:val="20"/>
          <w:szCs w:val="20"/>
          <w:lang w:eastAsia="ru-RU"/>
        </w:rPr>
        <w:t>Приказ Министерства образования и науки Российской Федерации</w:t>
      </w:r>
      <w:r w:rsidRPr="00711A3E">
        <w:rPr>
          <w:rFonts w:ascii="Trebuchet MS" w:hAnsi="Trebuchet MS"/>
          <w:b/>
          <w:bCs/>
          <w:color w:val="0059AA"/>
          <w:sz w:val="20"/>
          <w:szCs w:val="20"/>
          <w:lang w:eastAsia="ru-RU"/>
        </w:rPr>
        <w:br/>
        <w:t xml:space="preserve">от 12 января </w:t>
      </w:r>
      <w:smartTag w:uri="urn:schemas-microsoft-com:office:smarttags" w:element="metricconverter">
        <w:smartTagPr>
          <w:attr w:name="ProductID" w:val="2015 г"/>
        </w:smartTagPr>
        <w:r w:rsidRPr="00711A3E">
          <w:rPr>
            <w:rFonts w:ascii="Trebuchet MS" w:hAnsi="Trebuchet MS"/>
            <w:b/>
            <w:bCs/>
            <w:color w:val="0059AA"/>
            <w:sz w:val="20"/>
            <w:szCs w:val="20"/>
            <w:lang w:eastAsia="ru-RU"/>
          </w:rPr>
          <w:t>2015 г</w:t>
        </w:r>
      </w:smartTag>
      <w:r w:rsidRPr="00711A3E">
        <w:rPr>
          <w:rFonts w:ascii="Trebuchet MS" w:hAnsi="Trebuchet MS"/>
          <w:b/>
          <w:bCs/>
          <w:color w:val="0059AA"/>
          <w:sz w:val="20"/>
          <w:szCs w:val="20"/>
          <w:lang w:eastAsia="ru-RU"/>
        </w:rPr>
        <w:t>. № 2</w:t>
      </w:r>
    </w:p>
    <w:p w:rsidR="001D6EE7" w:rsidRPr="00711A3E" w:rsidRDefault="001D6EE7" w:rsidP="00711A3E">
      <w:pPr>
        <w:shd w:val="clear" w:color="auto" w:fill="FFFFFF"/>
        <w:spacing w:after="150" w:line="240" w:lineRule="auto"/>
        <w:textAlignment w:val="baseline"/>
        <w:outlineLvl w:val="2"/>
        <w:rPr>
          <w:rFonts w:ascii="Trebuchet MS" w:hAnsi="Trebuchet MS"/>
          <w:b/>
          <w:bCs/>
          <w:color w:val="595959"/>
          <w:sz w:val="20"/>
          <w:szCs w:val="20"/>
          <w:lang w:eastAsia="ru-RU"/>
        </w:rPr>
      </w:pPr>
      <w:r w:rsidRPr="00711A3E">
        <w:rPr>
          <w:rFonts w:ascii="Trebuchet MS" w:hAnsi="Trebuchet MS"/>
          <w:b/>
          <w:bCs/>
          <w:color w:val="595959"/>
          <w:sz w:val="20"/>
          <w:szCs w:val="20"/>
          <w:lang w:eastAsia="ru-RU"/>
        </w:rPr>
        <w:t>Зарегистрировано Министерством юстиции Российской Федерации</w:t>
      </w:r>
      <w:r w:rsidRPr="00711A3E">
        <w:rPr>
          <w:rFonts w:ascii="Trebuchet MS" w:hAnsi="Trebuchet MS"/>
          <w:b/>
          <w:bCs/>
          <w:color w:val="595959"/>
          <w:sz w:val="20"/>
          <w:szCs w:val="20"/>
          <w:lang w:eastAsia="ru-RU"/>
        </w:rPr>
        <w:br/>
        <w:t xml:space="preserve">3 февраля </w:t>
      </w:r>
      <w:smartTag w:uri="urn:schemas-microsoft-com:office:smarttags" w:element="metricconverter">
        <w:smartTagPr>
          <w:attr w:name="ProductID" w:val="2015 г"/>
        </w:smartTagPr>
        <w:r w:rsidRPr="00711A3E">
          <w:rPr>
            <w:rFonts w:ascii="Trebuchet MS" w:hAnsi="Trebuchet MS"/>
            <w:b/>
            <w:bCs/>
            <w:color w:val="595959"/>
            <w:sz w:val="20"/>
            <w:szCs w:val="20"/>
            <w:lang w:eastAsia="ru-RU"/>
          </w:rPr>
          <w:t>2015 г</w:t>
        </w:r>
      </w:smartTag>
      <w:r w:rsidRPr="00711A3E">
        <w:rPr>
          <w:rFonts w:ascii="Trebuchet MS" w:hAnsi="Trebuchet MS"/>
          <w:b/>
          <w:bCs/>
          <w:color w:val="595959"/>
          <w:sz w:val="20"/>
          <w:szCs w:val="20"/>
          <w:lang w:eastAsia="ru-RU"/>
        </w:rPr>
        <w:t>. Регистрационный № 35849</w:t>
      </w:r>
    </w:p>
    <w:p w:rsidR="001D6EE7" w:rsidRPr="00711A3E" w:rsidRDefault="001D6EE7" w:rsidP="00711A3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11A3E">
        <w:rPr>
          <w:rFonts w:ascii="Times New Roman" w:hAnsi="Times New Roman"/>
          <w:color w:val="000000"/>
          <w:sz w:val="20"/>
          <w:szCs w:val="20"/>
          <w:lang w:eastAsia="ru-RU"/>
        </w:rPr>
        <w:t>Приказываю:</w:t>
      </w:r>
    </w:p>
    <w:p w:rsidR="001D6EE7" w:rsidRPr="00711A3E" w:rsidRDefault="001D6EE7" w:rsidP="00711A3E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11A3E">
        <w:rPr>
          <w:rFonts w:ascii="Times New Roman" w:hAnsi="Times New Roman"/>
          <w:color w:val="000000"/>
          <w:sz w:val="20"/>
          <w:szCs w:val="20"/>
          <w:lang w:eastAsia="ru-RU"/>
        </w:rPr>
        <w:t>Утвердить прилагаемые изменения, которые вносятся в </w:t>
      </w:r>
      <w:hyperlink r:id="rId4" w:tooltip="Приказ Минобрнауки России от 28.06.2013 № 491 (ред. от 19.05.2014) &quot;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" w:history="1">
        <w:r w:rsidRPr="00711A3E">
          <w:rPr>
            <w:rFonts w:ascii="inherit" w:hAnsi="inherit"/>
            <w:color w:val="0079CC"/>
            <w:sz w:val="20"/>
            <w:szCs w:val="20"/>
            <w:u w:val="single"/>
            <w:bdr w:val="none" w:sz="0" w:space="0" w:color="auto" w:frame="1"/>
            <w:lang w:eastAsia="ru-RU"/>
          </w:rPr>
          <w:t>Порядок</w:t>
        </w:r>
      </w:hyperlink>
      <w:r w:rsidRPr="00711A3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 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утвержденный приказом Министерства образования и науки Российской Федерации от 28 июня </w:t>
      </w:r>
      <w:smartTag w:uri="urn:schemas-microsoft-com:office:smarttags" w:element="metricconverter">
        <w:smartTagPr>
          <w:attr w:name="ProductID" w:val="2013 Г"/>
        </w:smartTagPr>
        <w:r w:rsidRPr="00711A3E">
          <w:rPr>
            <w:rFonts w:ascii="Times New Roman" w:hAnsi="Times New Roman"/>
            <w:color w:val="000000"/>
            <w:sz w:val="20"/>
            <w:szCs w:val="20"/>
            <w:lang w:eastAsia="ru-RU"/>
          </w:rPr>
          <w:t>2013 г</w:t>
        </w:r>
      </w:smartTag>
      <w:r w:rsidRPr="00711A3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№ 491 (зарегистрирован Министерством юстиции Российской Федерации 2 августа </w:t>
      </w:r>
      <w:smartTag w:uri="urn:schemas-microsoft-com:office:smarttags" w:element="metricconverter">
        <w:smartTagPr>
          <w:attr w:name="ProductID" w:val="2013 Г"/>
        </w:smartTagPr>
        <w:r w:rsidRPr="00711A3E">
          <w:rPr>
            <w:rFonts w:ascii="Times New Roman" w:hAnsi="Times New Roman"/>
            <w:color w:val="000000"/>
            <w:sz w:val="20"/>
            <w:szCs w:val="20"/>
            <w:lang w:eastAsia="ru-RU"/>
          </w:rPr>
          <w:t>2013 г</w:t>
        </w:r>
      </w:smartTag>
      <w:r w:rsidRPr="00711A3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., регистрационный № 29234), с изменениями, внесенными приказом Министерства образования и науки Российской Федерации от 19 мая </w:t>
      </w:r>
      <w:smartTag w:uri="urn:schemas-microsoft-com:office:smarttags" w:element="metricconverter">
        <w:smartTagPr>
          <w:attr w:name="ProductID" w:val="2014 г"/>
        </w:smartTagPr>
        <w:r w:rsidRPr="00711A3E">
          <w:rPr>
            <w:rFonts w:ascii="Times New Roman" w:hAnsi="Times New Roman"/>
            <w:color w:val="000000"/>
            <w:sz w:val="20"/>
            <w:szCs w:val="20"/>
            <w:lang w:eastAsia="ru-RU"/>
          </w:rPr>
          <w:t>2014 г</w:t>
        </w:r>
      </w:smartTag>
      <w:r w:rsidRPr="00711A3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№ 552 (зарегистрирован Министерством юстиции Российской Федерации 26 мая </w:t>
      </w:r>
      <w:smartTag w:uri="urn:schemas-microsoft-com:office:smarttags" w:element="metricconverter">
        <w:smartTagPr>
          <w:attr w:name="ProductID" w:val="2014 г"/>
        </w:smartTagPr>
        <w:r w:rsidRPr="00711A3E">
          <w:rPr>
            <w:rFonts w:ascii="Times New Roman" w:hAnsi="Times New Roman"/>
            <w:color w:val="000000"/>
            <w:sz w:val="20"/>
            <w:szCs w:val="20"/>
            <w:lang w:eastAsia="ru-RU"/>
          </w:rPr>
          <w:t>2014 г</w:t>
        </w:r>
      </w:smartTag>
      <w:r w:rsidRPr="00711A3E">
        <w:rPr>
          <w:rFonts w:ascii="Times New Roman" w:hAnsi="Times New Roman"/>
          <w:color w:val="000000"/>
          <w:sz w:val="20"/>
          <w:szCs w:val="20"/>
          <w:lang w:eastAsia="ru-RU"/>
        </w:rPr>
        <w:t>., регистрационный № 32423).</w:t>
      </w:r>
    </w:p>
    <w:p w:rsidR="001D6EE7" w:rsidRPr="00711A3E" w:rsidRDefault="001D6EE7" w:rsidP="00711A3E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11A3E">
        <w:rPr>
          <w:rFonts w:ascii="Times New Roman" w:hAnsi="Times New Roman"/>
          <w:color w:val="000000"/>
          <w:sz w:val="20"/>
          <w:szCs w:val="20"/>
          <w:lang w:eastAsia="ru-RU"/>
        </w:rPr>
        <w:t>Министр</w:t>
      </w:r>
      <w:r w:rsidRPr="00711A3E">
        <w:rPr>
          <w:rFonts w:ascii="Times New Roman" w:hAnsi="Times New Roman"/>
          <w:color w:val="000000"/>
          <w:sz w:val="20"/>
          <w:szCs w:val="20"/>
          <w:lang w:eastAsia="ru-RU"/>
        </w:rPr>
        <w:br/>
        <w:t>Д.В.ЛИВАНОВ</w:t>
      </w:r>
    </w:p>
    <w:p w:rsidR="001D6EE7" w:rsidRPr="00711A3E" w:rsidRDefault="001D6EE7" w:rsidP="00711A3E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hAnsi="Times New Roman"/>
          <w:color w:val="000000"/>
          <w:lang w:eastAsia="ru-RU"/>
        </w:rPr>
      </w:pPr>
      <w:r w:rsidRPr="00711A3E">
        <w:rPr>
          <w:rFonts w:ascii="Times New Roman" w:hAnsi="Times New Roman"/>
          <w:color w:val="000000"/>
          <w:lang w:eastAsia="ru-RU"/>
        </w:rPr>
        <w:t> </w:t>
      </w:r>
    </w:p>
    <w:p w:rsidR="001D6EE7" w:rsidRPr="00711A3E" w:rsidRDefault="001D6EE7" w:rsidP="00711A3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bookmarkStart w:id="0" w:name="Par28"/>
      <w:bookmarkEnd w:id="0"/>
      <w:r w:rsidRPr="00711A3E">
        <w:rPr>
          <w:rFonts w:ascii="Times New Roman" w:hAnsi="Times New Roman"/>
          <w:color w:val="000000"/>
          <w:sz w:val="20"/>
          <w:szCs w:val="20"/>
          <w:lang w:eastAsia="ru-RU"/>
        </w:rPr>
        <w:t>Приложение</w:t>
      </w:r>
    </w:p>
    <w:p w:rsidR="001D6EE7" w:rsidRPr="00711A3E" w:rsidRDefault="001D6EE7" w:rsidP="00711A3E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11A3E">
        <w:rPr>
          <w:rFonts w:ascii="Times New Roman" w:hAnsi="Times New Roman"/>
          <w:color w:val="000000"/>
          <w:sz w:val="20"/>
          <w:szCs w:val="20"/>
          <w:lang w:eastAsia="ru-RU"/>
        </w:rPr>
        <w:t>Утверждены</w:t>
      </w:r>
      <w:r w:rsidRPr="00711A3E">
        <w:rPr>
          <w:rFonts w:ascii="Times New Roman" w:hAnsi="Times New Roman"/>
          <w:color w:val="000000"/>
          <w:sz w:val="20"/>
          <w:szCs w:val="20"/>
          <w:lang w:eastAsia="ru-RU"/>
        </w:rPr>
        <w:br/>
        <w:t>приказом Министерства образования</w:t>
      </w:r>
      <w:r w:rsidRPr="00711A3E">
        <w:rPr>
          <w:rFonts w:ascii="Times New Roman" w:hAnsi="Times New Roman"/>
          <w:color w:val="000000"/>
          <w:sz w:val="20"/>
          <w:szCs w:val="20"/>
          <w:lang w:eastAsia="ru-RU"/>
        </w:rPr>
        <w:br/>
        <w:t>и науки Российской Федерации</w:t>
      </w:r>
      <w:r w:rsidRPr="00711A3E">
        <w:rPr>
          <w:rFonts w:ascii="Times New Roman" w:hAnsi="Times New Roman"/>
          <w:color w:val="000000"/>
          <w:sz w:val="20"/>
          <w:szCs w:val="20"/>
          <w:lang w:eastAsia="ru-RU"/>
        </w:rPr>
        <w:br/>
        <w:t xml:space="preserve">от 12 января </w:t>
      </w:r>
      <w:smartTag w:uri="urn:schemas-microsoft-com:office:smarttags" w:element="metricconverter">
        <w:smartTagPr>
          <w:attr w:name="ProductID" w:val="2015 г"/>
        </w:smartTagPr>
        <w:r w:rsidRPr="00711A3E">
          <w:rPr>
            <w:rFonts w:ascii="Times New Roman" w:hAnsi="Times New Roman"/>
            <w:color w:val="000000"/>
            <w:sz w:val="20"/>
            <w:szCs w:val="20"/>
            <w:lang w:eastAsia="ru-RU"/>
          </w:rPr>
          <w:t>2015 г</w:t>
        </w:r>
      </w:smartTag>
      <w:r w:rsidRPr="00711A3E">
        <w:rPr>
          <w:rFonts w:ascii="Times New Roman" w:hAnsi="Times New Roman"/>
          <w:color w:val="000000"/>
          <w:sz w:val="20"/>
          <w:szCs w:val="20"/>
          <w:lang w:eastAsia="ru-RU"/>
        </w:rPr>
        <w:t>. № 2</w:t>
      </w:r>
    </w:p>
    <w:p w:rsidR="001D6EE7" w:rsidRPr="00711A3E" w:rsidRDefault="001D6EE7" w:rsidP="00711A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0"/>
          <w:szCs w:val="20"/>
          <w:lang w:eastAsia="ru-RU"/>
        </w:rPr>
      </w:pPr>
      <w:bookmarkStart w:id="1" w:name="Par35"/>
      <w:bookmarkEnd w:id="1"/>
      <w:r w:rsidRPr="00711A3E">
        <w:rPr>
          <w:rFonts w:ascii="Trebuchet MS" w:hAnsi="Trebuchet MS"/>
          <w:b/>
          <w:bCs/>
          <w:color w:val="000000"/>
          <w:sz w:val="20"/>
          <w:szCs w:val="20"/>
          <w:lang w:eastAsia="ru-RU"/>
        </w:rPr>
        <w:t>ИЗМЕНЕНИЯ,</w:t>
      </w:r>
      <w:r w:rsidRPr="00711A3E">
        <w:rPr>
          <w:rFonts w:ascii="Trebuchet MS" w:hAnsi="Trebuchet MS"/>
          <w:b/>
          <w:bCs/>
          <w:color w:val="000000"/>
          <w:sz w:val="20"/>
          <w:szCs w:val="20"/>
          <w:lang w:eastAsia="ru-RU"/>
        </w:rPr>
        <w:br/>
        <w:t>КОТОРЫЕ ВНОСЯТСЯ В ПОРЯДОК АККРЕДИТАЦИИ ГРАЖДАН В КАЧЕСТВЕ</w:t>
      </w:r>
      <w:r w:rsidRPr="00711A3E">
        <w:rPr>
          <w:rFonts w:ascii="Trebuchet MS" w:hAnsi="Trebuchet MS"/>
          <w:b/>
          <w:bCs/>
          <w:color w:val="000000"/>
          <w:sz w:val="20"/>
          <w:szCs w:val="20"/>
          <w:lang w:eastAsia="ru-RU"/>
        </w:rPr>
        <w:br/>
        <w:t>ОБЩЕСТВЕННЫХ НАБЛЮДАТЕЛЕЙ ПРИ ПРОВЕДЕНИИ ГОСУДАРСТВЕННОЙ</w:t>
      </w:r>
      <w:r w:rsidRPr="00711A3E">
        <w:rPr>
          <w:rFonts w:ascii="Trebuchet MS" w:hAnsi="Trebuchet MS"/>
          <w:b/>
          <w:bCs/>
          <w:color w:val="000000"/>
          <w:sz w:val="20"/>
          <w:szCs w:val="20"/>
          <w:lang w:eastAsia="ru-RU"/>
        </w:rPr>
        <w:br/>
        <w:t>ИТОГОВОЙ АТТЕСТАЦИИ ПО ОБРАЗОВАТЕЛЬНЫМ ПРОГРАММАМ ОСНОВНОГО</w:t>
      </w:r>
      <w:r w:rsidRPr="00711A3E">
        <w:rPr>
          <w:rFonts w:ascii="Trebuchet MS" w:hAnsi="Trebuchet MS"/>
          <w:b/>
          <w:bCs/>
          <w:color w:val="000000"/>
          <w:sz w:val="20"/>
          <w:szCs w:val="20"/>
          <w:lang w:eastAsia="ru-RU"/>
        </w:rPr>
        <w:br/>
        <w:t>ОБЩЕГО И СРЕДНЕГО ОБЩЕГО ОБРАЗОВАНИЯ, ВСЕРОССИЙСКОЙ</w:t>
      </w:r>
      <w:r w:rsidRPr="00711A3E">
        <w:rPr>
          <w:rFonts w:ascii="Trebuchet MS" w:hAnsi="Trebuchet MS"/>
          <w:b/>
          <w:bCs/>
          <w:color w:val="000000"/>
          <w:sz w:val="20"/>
          <w:szCs w:val="20"/>
          <w:lang w:eastAsia="ru-RU"/>
        </w:rPr>
        <w:br/>
        <w:t>ОЛИМПИАДЫ ШКОЛЬНИКОВ И ОЛИМПИАД ШКОЛЬНИКОВ, УТВЕРЖДЕННЫЙ</w:t>
      </w:r>
      <w:r w:rsidRPr="00711A3E">
        <w:rPr>
          <w:rFonts w:ascii="Trebuchet MS" w:hAnsi="Trebuchet MS"/>
          <w:b/>
          <w:bCs/>
          <w:color w:val="000000"/>
          <w:sz w:val="20"/>
          <w:szCs w:val="20"/>
          <w:lang w:eastAsia="ru-RU"/>
        </w:rPr>
        <w:br/>
        <w:t>ПРИКАЗОМ МИНИСТЕРСТВА ОБРАЗОВАНИЯ И НАУКИ РОССИЙСКОЙ</w:t>
      </w:r>
      <w:r w:rsidRPr="00711A3E">
        <w:rPr>
          <w:rFonts w:ascii="Trebuchet MS" w:hAnsi="Trebuchet MS"/>
          <w:b/>
          <w:bCs/>
          <w:color w:val="000000"/>
          <w:sz w:val="20"/>
          <w:szCs w:val="20"/>
          <w:lang w:eastAsia="ru-RU"/>
        </w:rPr>
        <w:br/>
        <w:t xml:space="preserve">ФЕДЕРАЦИИ ОТ 28 ИЮНЯ </w:t>
      </w:r>
      <w:smartTag w:uri="urn:schemas-microsoft-com:office:smarttags" w:element="metricconverter">
        <w:smartTagPr>
          <w:attr w:name="ProductID" w:val="2013 Г"/>
        </w:smartTagPr>
        <w:r w:rsidRPr="00711A3E">
          <w:rPr>
            <w:rFonts w:ascii="Trebuchet MS" w:hAnsi="Trebuchet MS"/>
            <w:b/>
            <w:bCs/>
            <w:color w:val="000000"/>
            <w:sz w:val="20"/>
            <w:szCs w:val="20"/>
            <w:lang w:eastAsia="ru-RU"/>
          </w:rPr>
          <w:t>2013 Г</w:t>
        </w:r>
      </w:smartTag>
      <w:r w:rsidRPr="00711A3E">
        <w:rPr>
          <w:rFonts w:ascii="Trebuchet MS" w:hAnsi="Trebuchet MS"/>
          <w:b/>
          <w:bCs/>
          <w:color w:val="000000"/>
          <w:sz w:val="20"/>
          <w:szCs w:val="20"/>
          <w:lang w:eastAsia="ru-RU"/>
        </w:rPr>
        <w:t>. № 491</w:t>
      </w:r>
    </w:p>
    <w:p w:rsidR="001D6EE7" w:rsidRPr="00711A3E" w:rsidRDefault="001D6EE7" w:rsidP="00711A3E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 w:rsidRPr="00711A3E">
        <w:rPr>
          <w:rFonts w:ascii="Times New Roman" w:hAnsi="Times New Roman"/>
          <w:color w:val="000000"/>
          <w:lang w:eastAsia="ru-RU"/>
        </w:rPr>
        <w:t>1. В </w:t>
      </w:r>
      <w:hyperlink r:id="rId5" w:anchor="p7_2" w:tooltip="Приказ Минобрнауки России от 28.06.2013 № 491 (ред. от 19.05.2014) &quot;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" w:history="1">
        <w:r w:rsidRPr="00711A3E">
          <w:rPr>
            <w:rFonts w:ascii="inherit" w:hAnsi="inherit"/>
            <w:color w:val="0079CC"/>
            <w:u w:val="single"/>
            <w:bdr w:val="none" w:sz="0" w:space="0" w:color="auto" w:frame="1"/>
            <w:lang w:eastAsia="ru-RU"/>
          </w:rPr>
          <w:t>абзаце втором пункта 7</w:t>
        </w:r>
      </w:hyperlink>
      <w:r w:rsidRPr="00711A3E">
        <w:rPr>
          <w:rFonts w:ascii="Times New Roman" w:hAnsi="Times New Roman"/>
          <w:color w:val="000000"/>
          <w:lang w:eastAsia="ru-RU"/>
        </w:rPr>
        <w:t> слова "две недели" заменить словами "три рабочих дня".</w:t>
      </w:r>
    </w:p>
    <w:p w:rsidR="001D6EE7" w:rsidRPr="00711A3E" w:rsidRDefault="001D6EE7" w:rsidP="00711A3E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 w:rsidRPr="00711A3E">
        <w:rPr>
          <w:rFonts w:ascii="Times New Roman" w:hAnsi="Times New Roman"/>
          <w:color w:val="000000"/>
          <w:lang w:eastAsia="ru-RU"/>
        </w:rPr>
        <w:t>2. </w:t>
      </w:r>
      <w:hyperlink r:id="rId6" w:anchor="p8_11" w:tooltip="Приказ Минобрнауки России от 28.06.2013 № 491 (ред. от 19.05.2014) &quot;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" w:history="1">
        <w:r w:rsidRPr="00711A3E">
          <w:rPr>
            <w:rFonts w:ascii="inherit" w:hAnsi="inherit"/>
            <w:color w:val="0079CC"/>
            <w:u w:val="single"/>
            <w:bdr w:val="none" w:sz="0" w:space="0" w:color="auto" w:frame="1"/>
            <w:lang w:eastAsia="ru-RU"/>
          </w:rPr>
          <w:t>Абзац одиннадцатый пункта 8</w:t>
        </w:r>
      </w:hyperlink>
      <w:r w:rsidRPr="00711A3E">
        <w:rPr>
          <w:rFonts w:ascii="Times New Roman" w:hAnsi="Times New Roman"/>
          <w:color w:val="000000"/>
          <w:lang w:eastAsia="ru-RU"/>
        </w:rPr>
        <w:t> исключить.</w:t>
      </w:r>
    </w:p>
    <w:p w:rsidR="001D6EE7" w:rsidRPr="00711A3E" w:rsidRDefault="001D6EE7" w:rsidP="00711A3E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 w:rsidRPr="00711A3E">
        <w:rPr>
          <w:rFonts w:ascii="Times New Roman" w:hAnsi="Times New Roman"/>
          <w:color w:val="000000"/>
          <w:lang w:eastAsia="ru-RU"/>
        </w:rPr>
        <w:t>3. </w:t>
      </w:r>
      <w:hyperlink r:id="rId7" w:anchor="p9" w:tooltip="Приказ Минобрнауки России от 28.06.2013 № 491 (ред. от 19.05.2014) &quot;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" w:history="1">
        <w:r w:rsidRPr="00711A3E">
          <w:rPr>
            <w:rFonts w:ascii="inherit" w:hAnsi="inherit"/>
            <w:color w:val="0079CC"/>
            <w:u w:val="single"/>
            <w:bdr w:val="none" w:sz="0" w:space="0" w:color="auto" w:frame="1"/>
            <w:lang w:eastAsia="ru-RU"/>
          </w:rPr>
          <w:t>Пункт 9</w:t>
        </w:r>
      </w:hyperlink>
      <w:r w:rsidRPr="00711A3E">
        <w:rPr>
          <w:rFonts w:ascii="Times New Roman" w:hAnsi="Times New Roman"/>
          <w:color w:val="000000"/>
          <w:lang w:eastAsia="ru-RU"/>
        </w:rPr>
        <w:t> изложить в следующей редакции:</w:t>
      </w:r>
    </w:p>
    <w:p w:rsidR="001D6EE7" w:rsidRPr="00711A3E" w:rsidRDefault="001D6EE7" w:rsidP="00711A3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 w:rsidRPr="00711A3E">
        <w:rPr>
          <w:rFonts w:ascii="Times New Roman" w:hAnsi="Times New Roman"/>
          <w:color w:val="000000"/>
          <w:lang w:eastAsia="ru-RU"/>
        </w:rPr>
        <w:t>"9. Решение об аккредитации гражданина в качестве общественного наблюдателя принимается аккредитующим органом не позднее чем за один рабочий день до установленной в соответствии с:</w:t>
      </w:r>
    </w:p>
    <w:p w:rsidR="001D6EE7" w:rsidRPr="00711A3E" w:rsidRDefault="001D6EE7" w:rsidP="00711A3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 w:rsidRPr="00711A3E">
        <w:rPr>
          <w:rFonts w:ascii="Times New Roman" w:hAnsi="Times New Roman"/>
          <w:color w:val="000000"/>
          <w:lang w:eastAsia="ru-RU"/>
        </w:rPr>
        <w:t>законодательством об образовании даты проведения экзамена по соответствующему учебному предмету;</w:t>
      </w:r>
    </w:p>
    <w:p w:rsidR="001D6EE7" w:rsidRPr="00711A3E" w:rsidRDefault="001D6EE7" w:rsidP="00711A3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 w:rsidRPr="00711A3E">
        <w:rPr>
          <w:rFonts w:ascii="Times New Roman" w:hAnsi="Times New Roman"/>
          <w:color w:val="000000"/>
          <w:lang w:eastAsia="ru-RU"/>
        </w:rPr>
        <w:t>порядками проведения ВсОШ, олимпиад даты проведения этапа ВсОШ и этапа олимпиады.".</w:t>
      </w:r>
    </w:p>
    <w:p w:rsidR="001D6EE7" w:rsidRPr="00711A3E" w:rsidRDefault="001D6EE7" w:rsidP="00711A3E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 w:rsidRPr="00711A3E">
        <w:rPr>
          <w:rFonts w:ascii="Times New Roman" w:hAnsi="Times New Roman"/>
          <w:color w:val="000000"/>
          <w:lang w:eastAsia="ru-RU"/>
        </w:rPr>
        <w:t>4. В </w:t>
      </w:r>
      <w:hyperlink r:id="rId8" w:anchor="p10" w:tooltip="Приказ Минобрнауки России от 28.06.2013 № 491 (ред. от 19.05.2014) &quot;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" w:history="1">
        <w:r w:rsidRPr="00711A3E">
          <w:rPr>
            <w:rFonts w:ascii="inherit" w:hAnsi="inherit"/>
            <w:color w:val="0079CC"/>
            <w:u w:val="single"/>
            <w:bdr w:val="none" w:sz="0" w:space="0" w:color="auto" w:frame="1"/>
            <w:lang w:eastAsia="ru-RU"/>
          </w:rPr>
          <w:t>пункте 10</w:t>
        </w:r>
      </w:hyperlink>
      <w:r w:rsidRPr="00711A3E">
        <w:rPr>
          <w:rFonts w:ascii="Times New Roman" w:hAnsi="Times New Roman"/>
          <w:color w:val="000000"/>
          <w:lang w:eastAsia="ru-RU"/>
        </w:rPr>
        <w:t> после слов "конфликта интересов" дополнить словами ",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наблюдателя,"; слова "пяти рабочих дней" заменить словами "двух рабочих дней".</w:t>
      </w:r>
    </w:p>
    <w:p w:rsidR="001D6EE7" w:rsidRPr="00711A3E" w:rsidRDefault="001D6EE7" w:rsidP="00711A3E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 w:rsidRPr="00711A3E">
        <w:rPr>
          <w:rFonts w:ascii="Times New Roman" w:hAnsi="Times New Roman"/>
          <w:color w:val="000000"/>
          <w:lang w:eastAsia="ru-RU"/>
        </w:rPr>
        <w:t>5. </w:t>
      </w:r>
      <w:hyperlink r:id="rId9" w:anchor="p11_2" w:tooltip="Приказ Минобрнауки России от 28.06.2013 № 491 (ред. от 19.05.2014) &quot;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" w:history="1">
        <w:r w:rsidRPr="00711A3E">
          <w:rPr>
            <w:rFonts w:ascii="inherit" w:hAnsi="inherit"/>
            <w:color w:val="0079CC"/>
            <w:u w:val="single"/>
            <w:bdr w:val="none" w:sz="0" w:space="0" w:color="auto" w:frame="1"/>
            <w:lang w:eastAsia="ru-RU"/>
          </w:rPr>
          <w:t>Второе предложение абзаца второго пункта 11</w:t>
        </w:r>
      </w:hyperlink>
      <w:r w:rsidRPr="00711A3E">
        <w:rPr>
          <w:rFonts w:ascii="Times New Roman" w:hAnsi="Times New Roman"/>
          <w:color w:val="000000"/>
          <w:lang w:eastAsia="ru-RU"/>
        </w:rPr>
        <w:t> изложить в следующей редакции:</w:t>
      </w:r>
    </w:p>
    <w:p w:rsidR="001D6EE7" w:rsidRPr="00711A3E" w:rsidRDefault="001D6EE7" w:rsidP="00711A3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 w:rsidRPr="00711A3E">
        <w:rPr>
          <w:rFonts w:ascii="Times New Roman" w:hAnsi="Times New Roman"/>
          <w:color w:val="000000"/>
          <w:lang w:eastAsia="ru-RU"/>
        </w:rPr>
        <w:t>"Удостоверение общественного наблюдателя заверяется печатью аккредитующего органа.".</w:t>
      </w:r>
    </w:p>
    <w:p w:rsidR="001D6EE7" w:rsidRPr="00711A3E" w:rsidRDefault="001D6EE7" w:rsidP="00711A3E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 w:rsidRPr="00711A3E">
        <w:rPr>
          <w:rFonts w:ascii="Times New Roman" w:hAnsi="Times New Roman"/>
          <w:color w:val="000000"/>
          <w:lang w:eastAsia="ru-RU"/>
        </w:rPr>
        <w:t>6. В </w:t>
      </w:r>
      <w:hyperlink r:id="rId10" w:anchor="p12" w:tooltip="Приказ Минобрнауки России от 28.06.2013 № 491 (ред. от 19.05.2014) &quot;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" w:history="1">
        <w:r w:rsidRPr="00711A3E">
          <w:rPr>
            <w:rFonts w:ascii="inherit" w:hAnsi="inherit"/>
            <w:color w:val="0079CC"/>
            <w:u w:val="single"/>
            <w:bdr w:val="none" w:sz="0" w:space="0" w:color="auto" w:frame="1"/>
            <w:lang w:eastAsia="ru-RU"/>
          </w:rPr>
          <w:t>пункте 12</w:t>
        </w:r>
      </w:hyperlink>
      <w:r w:rsidRPr="00711A3E">
        <w:rPr>
          <w:rFonts w:ascii="Times New Roman" w:hAnsi="Times New Roman"/>
          <w:color w:val="000000"/>
          <w:lang w:eastAsia="ru-RU"/>
        </w:rPr>
        <w:t> слова "пяти рабочих дней" заменить словами "одного рабочего дня".</w:t>
      </w:r>
    </w:p>
    <w:p w:rsidR="001D6EE7" w:rsidRPr="00EE569E" w:rsidRDefault="001D6EE7" w:rsidP="00EE569E">
      <w:bookmarkStart w:id="2" w:name="_GoBack"/>
      <w:bookmarkEnd w:id="2"/>
    </w:p>
    <w:sectPr w:rsidR="001D6EE7" w:rsidRPr="00EE569E" w:rsidSect="00CC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AC8"/>
    <w:rsid w:val="001D6EE7"/>
    <w:rsid w:val="003C2AC8"/>
    <w:rsid w:val="004825E2"/>
    <w:rsid w:val="00711A3E"/>
    <w:rsid w:val="007D334C"/>
    <w:rsid w:val="00CC652A"/>
    <w:rsid w:val="00DE7FB1"/>
    <w:rsid w:val="00EE569E"/>
    <w:rsid w:val="00F8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52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тиль1"/>
    <w:uiPriority w:val="99"/>
    <w:rsid w:val="00F8137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47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14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akty_minobrnauki_rossii/prikaz-minobrnauki-rf-ot-28062013-no-4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akty_minobrnauki_rossii/prikaz-minobrnauki-rf-ot-28062013-no-49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akty_minobrnauki_rossii/prikaz-minobrnauki-rf-ot-28062013-no-49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273--84d1f.xn--p1ai/akty_minobrnauki_rossii/prikaz-minobrnauki-rf-ot-28062013-no-491" TargetMode="External"/><Relationship Id="rId10" Type="http://schemas.openxmlformats.org/officeDocument/2006/relationships/hyperlink" Target="http://xn--273--84d1f.xn--p1ai/akty_minobrnauki_rossii/prikaz-minobrnauki-rf-ot-28062013-no-491" TargetMode="External"/><Relationship Id="rId4" Type="http://schemas.openxmlformats.org/officeDocument/2006/relationships/hyperlink" Target="http://xn--273--84d1f.xn--p1ai/akty_minobrnauki_rossii/prikaz-minobrnauki-rf-ot-28062013-no-491" TargetMode="External"/><Relationship Id="rId9" Type="http://schemas.openxmlformats.org/officeDocument/2006/relationships/hyperlink" Target="http://xn--273--84d1f.xn--p1ai/akty_minobrnauki_rossii/prikaz-minobrnauki-rf-ot-28062013-no-4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830</Words>
  <Characters>4732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2015-03-10T10:44:00Z</cp:lastPrinted>
  <dcterms:created xsi:type="dcterms:W3CDTF">2015-03-09T20:48:00Z</dcterms:created>
  <dcterms:modified xsi:type="dcterms:W3CDTF">2015-03-10T10:45:00Z</dcterms:modified>
</cp:coreProperties>
</file>