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 w:rsidRPr="00EB3CA7">
        <w:rPr>
          <w:bCs/>
          <w:sz w:val="22"/>
          <w:szCs w:val="22"/>
        </w:rPr>
        <w:t xml:space="preserve">Приложение </w:t>
      </w:r>
      <w:r w:rsidR="0069080E">
        <w:rPr>
          <w:bCs/>
          <w:sz w:val="22"/>
          <w:szCs w:val="22"/>
        </w:rPr>
        <w:t>8</w:t>
      </w:r>
      <w:r w:rsidRPr="00EB3CA7">
        <w:rPr>
          <w:bCs/>
          <w:sz w:val="22"/>
          <w:szCs w:val="22"/>
        </w:rPr>
        <w:t xml:space="preserve"> к письму </w:t>
      </w:r>
    </w:p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Рособрнадзора </w:t>
      </w:r>
      <w:r w:rsidR="00380DD4" w:rsidRPr="00380DD4">
        <w:rPr>
          <w:bCs/>
          <w:sz w:val="22"/>
          <w:szCs w:val="22"/>
        </w:rPr>
        <w:t xml:space="preserve">от  12.10.2017  №   10-718       </w:t>
      </w:r>
    </w:p>
    <w:p w:rsidR="00430460" w:rsidRPr="004C2EAD" w:rsidRDefault="00430460" w:rsidP="00430460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jc w:val="center"/>
        <w:rPr>
          <w:b/>
          <w:i/>
          <w:sz w:val="56"/>
          <w:szCs w:val="56"/>
        </w:rPr>
      </w:pPr>
      <w:bookmarkStart w:id="0" w:name="_GoBack"/>
      <w:bookmarkEnd w:id="0"/>
    </w:p>
    <w:p w:rsidR="007F143F" w:rsidRDefault="007F143F" w:rsidP="00430460">
      <w:pPr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1F68A2" w:rsidRPr="00430460" w:rsidRDefault="001F68A2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1F68A2" w:rsidRDefault="001F68A2" w:rsidP="003162A1">
      <w:pPr>
        <w:jc w:val="center"/>
        <w:rPr>
          <w:b/>
          <w:sz w:val="48"/>
          <w:szCs w:val="48"/>
        </w:rPr>
      </w:pPr>
    </w:p>
    <w:p w:rsidR="001F68A2" w:rsidRDefault="001F68A2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Pr="00B405EB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3014B2" w:rsidRPr="00B405EB" w:rsidRDefault="003014B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430460" w:rsidRDefault="00430460" w:rsidP="0042754C">
      <w:pPr>
        <w:jc w:val="center"/>
        <w:rPr>
          <w:b/>
          <w:sz w:val="28"/>
          <w:szCs w:val="28"/>
        </w:rPr>
      </w:pPr>
    </w:p>
    <w:p w:rsidR="001F68A2" w:rsidRPr="00B43F35" w:rsidRDefault="001F68A2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42754C">
        <w:rPr>
          <w:b/>
          <w:sz w:val="28"/>
          <w:szCs w:val="28"/>
        </w:rPr>
        <w:t xml:space="preserve">, </w:t>
      </w:r>
      <w:bookmarkStart w:id="1" w:name="_Toc379831243"/>
      <w:r w:rsidR="003014B2" w:rsidRPr="00B43F35">
        <w:rPr>
          <w:b/>
          <w:sz w:val="28"/>
          <w:szCs w:val="28"/>
        </w:rPr>
        <w:t>201</w:t>
      </w:r>
      <w:r w:rsidR="000A3065">
        <w:rPr>
          <w:b/>
          <w:sz w:val="28"/>
          <w:szCs w:val="28"/>
        </w:rPr>
        <w:t>7</w:t>
      </w:r>
    </w:p>
    <w:bookmarkEnd w:id="1"/>
    <w:p w:rsidR="00B34EFC" w:rsidRPr="00B34EFC" w:rsidRDefault="00B34EFC">
      <w:pPr>
        <w:pStyle w:val="a4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lastRenderedPageBreak/>
        <w:t>Оглавление</w:t>
      </w:r>
    </w:p>
    <w:p w:rsidR="009A26BF" w:rsidRDefault="009A26BF" w:rsidP="009A26BF">
      <w:pPr>
        <w:pStyle w:val="23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FE3C37" w:rsidRPr="00FE3C37" w:rsidRDefault="00B566D0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r w:rsidRPr="00B34EFC">
        <w:rPr>
          <w:rFonts w:ascii="Times New Roman" w:hAnsi="Times New Roman"/>
          <w:b w:val="0"/>
          <w:sz w:val="26"/>
          <w:szCs w:val="26"/>
        </w:rPr>
        <w:fldChar w:fldCharType="begin"/>
      </w:r>
      <w:r w:rsidR="00B34EFC" w:rsidRPr="00B34EFC">
        <w:rPr>
          <w:rFonts w:ascii="Times New Roman" w:hAnsi="Times New Roman"/>
          <w:b w:val="0"/>
          <w:sz w:val="26"/>
          <w:szCs w:val="26"/>
        </w:rPr>
        <w:instrText xml:space="preserve"> TOC \o "1-3" \h \z \u </w:instrText>
      </w:r>
      <w:r w:rsidRPr="00B34EFC">
        <w:rPr>
          <w:rFonts w:ascii="Times New Roman" w:hAnsi="Times New Roman"/>
          <w:b w:val="0"/>
          <w:sz w:val="26"/>
          <w:szCs w:val="26"/>
        </w:rPr>
        <w:fldChar w:fldCharType="separate"/>
      </w:r>
      <w:hyperlink w:anchor="_Toc494879956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_Toc494879956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B566D0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7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_Toc494879957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B566D0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8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_Toc494879958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Default="00B566D0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94879959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_Toc494879959 \h </w:instrTex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14</w:t>
        </w:r>
        <w:r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34EFC" w:rsidRPr="00B34EFC" w:rsidRDefault="00B566D0">
      <w:pPr>
        <w:rPr>
          <w:sz w:val="26"/>
          <w:szCs w:val="26"/>
        </w:rPr>
      </w:pPr>
      <w:r w:rsidRPr="00B34EFC">
        <w:rPr>
          <w:bCs/>
          <w:sz w:val="26"/>
          <w:szCs w:val="26"/>
        </w:rPr>
        <w:fldChar w:fldCharType="end"/>
      </w:r>
    </w:p>
    <w:p w:rsidR="00B34EFC" w:rsidRPr="00F22E2C" w:rsidRDefault="00B43F35" w:rsidP="009A26BF">
      <w:pPr>
        <w:pStyle w:val="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2" w:name="_Toc494879956"/>
      <w:r w:rsidRPr="00430460">
        <w:rPr>
          <w:rFonts w:ascii="Times New Roman" w:hAnsi="Times New Roman"/>
          <w:i w:val="0"/>
        </w:rPr>
        <w:lastRenderedPageBreak/>
        <w:t>Требования, предъявляемые к экспертам, участвующим в проверке итогового сочинения (изложения)</w:t>
      </w:r>
      <w:bookmarkEnd w:id="2"/>
      <w:r w:rsidRPr="00430460">
        <w:rPr>
          <w:rFonts w:ascii="Times New Roman" w:hAnsi="Times New Roman"/>
          <w:i w:val="0"/>
        </w:rPr>
        <w:t xml:space="preserve">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Эксперты комиссии образовательной организации, члены экспертных комиссий, сформированных на региональном/муниципальном уровне, а также независимые эксперты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необходимой нормативной базой: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федеральный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организации и проведению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техническому обеспечению организации и проведения итогового сочинения (изложения); методические рекомендации для экспертов, участвующих в проверке итогового сочинения (изложения).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необходимыми предметными компетенциями: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иметь высшее профессиональное (педагогическое) образование по специальности «Русский язык и литература» с квалификацией «Учитель русского языка и литературы»;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компетенциями, необходимыми для проверки сочинения (изложения):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объективно оценивать сочинения (изложения) обучающихся;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применять установленные критерии и нормативы оценки;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разграничивать ошибки и недочёты различного типа;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классифицировать ошибки в сочинениях (изложениях) экзаменуемых;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оформлять результаты проверки, соблюдая установленные технические </w:t>
      </w:r>
      <w:r w:rsidRPr="00F22E2C">
        <w:rPr>
          <w:rFonts w:eastAsia="Calibri"/>
          <w:sz w:val="26"/>
          <w:szCs w:val="26"/>
        </w:rPr>
        <w:lastRenderedPageBreak/>
        <w:t>требования;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обобщать результаты.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Независимые эксперты – специалисты, не работающие в образовательной организации, которая обеспечивает проведение итогового сочинения (изложения), но имеющие необходимую квалификацию для проверки итогового сочинения (изложения).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Независимыми экспертами не могут быть близкие родственники участников итогового сочинения (изложения).</w:t>
      </w:r>
    </w:p>
    <w:p w:rsid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привлекаются к проверке сочинений (изложений) по решению комиссии образовательной организации</w:t>
      </w:r>
      <w:r w:rsidR="0072588E" w:rsidRPr="0072588E">
        <w:t xml:space="preserve"> 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Pr="00F22E2C">
        <w:rPr>
          <w:rFonts w:eastAsia="Calibri"/>
          <w:sz w:val="26"/>
          <w:szCs w:val="26"/>
        </w:rPr>
        <w:t xml:space="preserve">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приглашаются комиссией образовательной организации</w:t>
      </w:r>
      <w:r w:rsidR="0072588E" w:rsidRPr="0072588E">
        <w:t xml:space="preserve"> 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="002F5D29">
        <w:rPr>
          <w:rFonts w:eastAsia="Calibri"/>
          <w:sz w:val="26"/>
          <w:szCs w:val="26"/>
        </w:rPr>
        <w:t xml:space="preserve"> </w:t>
      </w:r>
      <w:r w:rsidRPr="00F22E2C">
        <w:rPr>
          <w:rFonts w:eastAsia="Calibri"/>
          <w:sz w:val="26"/>
          <w:szCs w:val="26"/>
        </w:rPr>
        <w:t>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1F68A2" w:rsidRPr="0096362F" w:rsidRDefault="001F68A2" w:rsidP="0096362F">
      <w:pPr>
        <w:jc w:val="center"/>
        <w:rPr>
          <w:sz w:val="26"/>
          <w:szCs w:val="26"/>
        </w:rPr>
        <w:sectPr w:rsidR="001F68A2" w:rsidRPr="0096362F" w:rsidSect="00A02667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68A2" w:rsidRPr="00430460" w:rsidRDefault="00786D6C" w:rsidP="009A26BF">
      <w:pPr>
        <w:pStyle w:val="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3" w:name="_Toc401158715"/>
      <w:bookmarkStart w:id="4" w:name="_Toc494879957"/>
      <w:r w:rsidRPr="00430460">
        <w:rPr>
          <w:rFonts w:ascii="Times New Roman" w:hAnsi="Times New Roman"/>
          <w:i w:val="0"/>
        </w:rPr>
        <w:lastRenderedPageBreak/>
        <w:t>Порядок п</w:t>
      </w:r>
      <w:r w:rsidR="001F68A2" w:rsidRPr="00430460">
        <w:rPr>
          <w:rFonts w:ascii="Times New Roman" w:hAnsi="Times New Roman"/>
          <w:i w:val="0"/>
        </w:rPr>
        <w:t>роверк</w:t>
      </w:r>
      <w:r w:rsidRPr="00430460">
        <w:rPr>
          <w:rFonts w:ascii="Times New Roman" w:hAnsi="Times New Roman"/>
          <w:i w:val="0"/>
        </w:rPr>
        <w:t>и</w:t>
      </w:r>
      <w:r w:rsidR="001F68A2" w:rsidRPr="00430460">
        <w:rPr>
          <w:rFonts w:ascii="Times New Roman" w:hAnsi="Times New Roman"/>
          <w:i w:val="0"/>
        </w:rPr>
        <w:t xml:space="preserve"> итогового сочинения (изложения)</w:t>
      </w:r>
      <w:bookmarkEnd w:id="3"/>
      <w:bookmarkEnd w:id="4"/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AD2222" w:rsidRPr="00667BFB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AD2222" w:rsidRPr="00B13AD8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 w:rsidR="00A74CE7"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="00BF010E"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 w:rsidR="00BF010E"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 w:rsidR="005B1625">
        <w:rPr>
          <w:b/>
          <w:sz w:val="26"/>
          <w:szCs w:val="26"/>
        </w:rPr>
        <w:t>.</w:t>
      </w:r>
      <w:r w:rsidRPr="00667BFB">
        <w:rPr>
          <w:b/>
          <w:sz w:val="26"/>
          <w:szCs w:val="26"/>
        </w:rPr>
        <w:t xml:space="preserve">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lastRenderedPageBreak/>
        <w:t xml:space="preserve">Рекомендуемое количество слов – 250-300. 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 w:rsidR="00A74CE7"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</w:t>
      </w:r>
      <w:r>
        <w:rPr>
          <w:sz w:val="26"/>
          <w:szCs w:val="26"/>
        </w:rPr>
        <w:t xml:space="preserve"> </w:t>
      </w:r>
      <w:r w:rsidRPr="00200CF9">
        <w:rPr>
          <w:sz w:val="26"/>
          <w:szCs w:val="26"/>
        </w:rPr>
        <w:t>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068"/>
      </w:tblGrid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407339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 w:rsidR="00101E80"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комиссии поступаю</w:t>
      </w:r>
      <w:r w:rsidR="000F1834"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="000F1834"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="000F1834"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 w:rsidR="006F7F50">
        <w:rPr>
          <w:sz w:val="26"/>
          <w:szCs w:val="26"/>
        </w:rPr>
        <w:t>, подтвержденной подписью</w:t>
      </w:r>
      <w:r w:rsidR="006F7F50" w:rsidRPr="006F7F50">
        <w:rPr>
          <w:sz w:val="26"/>
          <w:szCs w:val="26"/>
        </w:rPr>
        <w:t xml:space="preserve"> </w:t>
      </w:r>
      <w:r w:rsidR="006F7F50" w:rsidRPr="006F7F50">
        <w:rPr>
          <w:sz w:val="26"/>
          <w:szCs w:val="26"/>
        </w:rPr>
        <w:lastRenderedPageBreak/>
        <w:t>члена комиссии образовательной организации по проведению итогового сочинения (изложения)</w:t>
      </w:r>
      <w:r w:rsidRPr="000F1834">
        <w:rPr>
          <w:sz w:val="26"/>
          <w:szCs w:val="26"/>
        </w:rPr>
        <w:t>.</w:t>
      </w:r>
      <w:r w:rsidRPr="00407339">
        <w:rPr>
          <w:sz w:val="26"/>
          <w:szCs w:val="26"/>
        </w:rPr>
        <w:t xml:space="preserve"> </w:t>
      </w:r>
    </w:p>
    <w:p w:rsidR="00BF010E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</w:t>
      </w:r>
      <w:r w:rsidR="006F7F50" w:rsidRPr="00407339">
        <w:rPr>
          <w:sz w:val="26"/>
          <w:szCs w:val="26"/>
        </w:rPr>
        <w:t>отметк</w:t>
      </w:r>
      <w:r w:rsidR="006F7F50">
        <w:rPr>
          <w:sz w:val="26"/>
          <w:szCs w:val="26"/>
        </w:rPr>
        <w:t>а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в </w:t>
      </w:r>
      <w:r w:rsidR="006F7F50" w:rsidRPr="00407339">
        <w:rPr>
          <w:sz w:val="26"/>
          <w:szCs w:val="26"/>
        </w:rPr>
        <w:t>соответствующ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>е пол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>«</w:t>
      </w:r>
      <w:r w:rsidR="006F7F50" w:rsidRPr="00407339">
        <w:rPr>
          <w:sz w:val="26"/>
          <w:szCs w:val="26"/>
        </w:rPr>
        <w:t>Критери</w:t>
      </w:r>
      <w:r w:rsidR="006F7F50">
        <w:rPr>
          <w:sz w:val="26"/>
          <w:szCs w:val="26"/>
        </w:rPr>
        <w:t>й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5» не вносятся (остаются пустыми).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AD2222" w:rsidRDefault="00AD2222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D2222" w:rsidRPr="00AD2222" w:rsidRDefault="00AD2222" w:rsidP="00AD2222">
      <w:pPr>
        <w:widowControl w:val="0"/>
        <w:spacing w:line="276" w:lineRule="auto"/>
        <w:ind w:firstLine="709"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t xml:space="preserve">Порядок проверки </w:t>
      </w:r>
      <w:r w:rsidRPr="00AD2222">
        <w:rPr>
          <w:rFonts w:eastAsia="Calibri"/>
          <w:b/>
          <w:sz w:val="28"/>
          <w:szCs w:val="26"/>
        </w:rPr>
        <w:t>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Pr="00AD2222">
        <w:rPr>
          <w:rFonts w:eastAsia="Calibri"/>
          <w:b/>
          <w:sz w:val="28"/>
          <w:szCs w:val="26"/>
        </w:rPr>
        <w:t xml:space="preserve"> итогового сочинения (изложения) экспертами комиссии образовательной организации (включая независимых экспертов)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Технический специалист образовательной организации проводит копирование бланков регистрации и бланков записи (дополнительных бланков записи) участников итогового сочинения (изложения).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Pr="000F1834">
        <w:rPr>
          <w:rFonts w:eastAsia="Calibri"/>
          <w:sz w:val="26"/>
          <w:szCs w:val="26"/>
        </w:rPr>
        <w:t xml:space="preserve"> </w:t>
      </w:r>
      <w:r w:rsidR="00143CDB" w:rsidRPr="00143CDB">
        <w:rPr>
          <w:rFonts w:eastAsia="Calibri"/>
          <w:sz w:val="26"/>
          <w:szCs w:val="26"/>
        </w:rPr>
        <w:t>подтвержденной подписью члена комиссии образовательной организации по проведению итогового сочинения (изложения),</w:t>
      </w:r>
      <w:r w:rsidR="00143CDB">
        <w:rPr>
          <w:rFonts w:eastAsia="Calibri"/>
          <w:sz w:val="26"/>
          <w:szCs w:val="26"/>
        </w:rPr>
        <w:t xml:space="preserve"> </w:t>
      </w:r>
      <w:r w:rsidRPr="000F1834">
        <w:rPr>
          <w:rFonts w:eastAsia="Calibri"/>
          <w:sz w:val="26"/>
          <w:szCs w:val="26"/>
        </w:rPr>
        <w:t>не производится, проверка таких сочинений (изложений) не осуществляется.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Указанные бланки итогового сочинения (изложения) вместе с формой</w:t>
      </w:r>
      <w:r w:rsidR="00BF010E" w:rsidRPr="000F1834">
        <w:rPr>
          <w:rFonts w:eastAsia="Calibri"/>
          <w:sz w:val="26"/>
          <w:szCs w:val="26"/>
        </w:rPr>
        <w:t xml:space="preserve"> ИС-08 «</w:t>
      </w:r>
      <w:r w:rsidRPr="000F1834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rFonts w:eastAsia="Calibri"/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FF3D32" w:rsidRPr="000F1834" w:rsidRDefault="00FF3D3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0F1834" w:rsidRPr="009A26BF">
        <w:rPr>
          <w:rFonts w:eastAsia="Calibri"/>
          <w:sz w:val="26"/>
          <w:szCs w:val="26"/>
        </w:rPr>
        <w:t>В устной форме</w:t>
      </w:r>
      <w:r w:rsidRPr="000F1834">
        <w:rPr>
          <w:rFonts w:eastAsia="Calibri"/>
          <w:sz w:val="26"/>
          <w:szCs w:val="26"/>
        </w:rPr>
        <w:t>» должна быть проставлена отметка «</w:t>
      </w:r>
      <w:r w:rsidR="000F1834" w:rsidRPr="009A26BF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>,</w:t>
      </w:r>
      <w:r w:rsidR="00143CDB" w:rsidRPr="00143CDB">
        <w:t xml:space="preserve"> </w:t>
      </w:r>
      <w:r w:rsidR="00143CDB" w:rsidRPr="00143CDB">
        <w:rPr>
          <w:rFonts w:eastAsia="Calibri"/>
          <w:sz w:val="26"/>
          <w:szCs w:val="26"/>
        </w:rPr>
        <w:t>подтверждённая подписью члена комиссии образовательной организации по проведению и</w:t>
      </w:r>
      <w:r w:rsidR="002F5D29">
        <w:rPr>
          <w:rFonts w:eastAsia="Calibri"/>
          <w:sz w:val="26"/>
          <w:szCs w:val="26"/>
        </w:rPr>
        <w:t>тогового сочинения (изложения)</w:t>
      </w:r>
      <w:r w:rsidRPr="000F1834">
        <w:rPr>
          <w:rFonts w:eastAsia="Calibri"/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 xml:space="preserve">Руководителю образовательной организации рекомендуется возложить на </w:t>
      </w:r>
      <w:r w:rsidRPr="000F1834">
        <w:rPr>
          <w:rFonts w:eastAsia="Calibri"/>
          <w:sz w:val="26"/>
          <w:szCs w:val="26"/>
        </w:rPr>
        <w:lastRenderedPageBreak/>
        <w:t xml:space="preserve">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="00143CDB">
        <w:rPr>
          <w:rFonts w:eastAsia="Calibri"/>
          <w:sz w:val="26"/>
          <w:szCs w:val="26"/>
        </w:rPr>
        <w:t>.</w:t>
      </w:r>
      <w:r w:rsidRPr="000F1834">
        <w:rPr>
          <w:rFonts w:eastAsia="Calibri"/>
          <w:sz w:val="26"/>
          <w:szCs w:val="26"/>
        </w:rPr>
        <w:t xml:space="preserve"> В таком случае к экспертам комиссии образовательной организации поступают итоговые сочинения (изложения), прошедшие проверку </w:t>
      </w:r>
      <w:r w:rsidR="000F1834" w:rsidRPr="009A26BF">
        <w:rPr>
          <w:rFonts w:eastAsia="Calibri"/>
          <w:sz w:val="26"/>
          <w:szCs w:val="26"/>
        </w:rPr>
        <w:t>на наличие (отсутствие) заимствований в целях выполнения</w:t>
      </w:r>
      <w:r w:rsidRPr="000F1834">
        <w:rPr>
          <w:rFonts w:eastAsia="Calibri"/>
          <w:sz w:val="26"/>
          <w:szCs w:val="26"/>
        </w:rPr>
        <w:t xml:space="preserve"> требования № 2 «Самостоятельность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написания итогового сочинения (изложения)».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Руководитель образовательной организации (или другое уполномоченное им лицо) передает копии бланков записи на проверку и копии бланков регистрации для внесения результатов проверки экспертам комиссии.</w:t>
      </w:r>
      <w:r w:rsidRPr="00AD2222">
        <w:rPr>
          <w:rFonts w:eastAsia="Calibri"/>
          <w:sz w:val="26"/>
          <w:szCs w:val="26"/>
        </w:rPr>
        <w:t xml:space="preserve"> 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Эксперты комиссии образовательной организации перед осуществлением проверки итогового сочинения (изложения) по критериям оценивания, разработанны</w:t>
      </w:r>
      <w:r w:rsidR="00BF010E">
        <w:rPr>
          <w:rFonts w:eastAsia="Calibri"/>
          <w:sz w:val="26"/>
          <w:szCs w:val="26"/>
        </w:rPr>
        <w:t>м</w:t>
      </w:r>
      <w:r w:rsidRPr="00AD2222">
        <w:rPr>
          <w:rFonts w:eastAsia="Calibri"/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rFonts w:eastAsia="Calibri"/>
          <w:sz w:val="26"/>
          <w:szCs w:val="26"/>
          <w:vertAlign w:val="superscript"/>
        </w:rPr>
        <w:footnoteReference w:id="1"/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После проверки установленных требований эксперты приступают к про</w:t>
      </w:r>
      <w:r w:rsidR="005B1625">
        <w:rPr>
          <w:rFonts w:eastAsia="Calibri"/>
          <w:sz w:val="26"/>
          <w:szCs w:val="26"/>
        </w:rPr>
        <w:t xml:space="preserve">верке сочинения (изложения) по </w:t>
      </w:r>
      <w:r w:rsidR="0003716B">
        <w:rPr>
          <w:rFonts w:eastAsia="Calibri"/>
          <w:sz w:val="26"/>
          <w:szCs w:val="26"/>
        </w:rPr>
        <w:t>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Pr="00AD2222">
        <w:rPr>
          <w:rFonts w:eastAsia="Calibri"/>
          <w:sz w:val="20"/>
          <w:szCs w:val="20"/>
        </w:rPr>
        <w:t xml:space="preserve"> </w:t>
      </w:r>
      <w:r w:rsidR="00BF010E">
        <w:rPr>
          <w:rFonts w:eastAsia="Calibri"/>
          <w:sz w:val="26"/>
          <w:szCs w:val="26"/>
        </w:rPr>
        <w:t>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</w:t>
      </w:r>
      <w:r w:rsidRPr="00AD2222">
        <w:rPr>
          <w:rFonts w:eastAsia="Calibri"/>
          <w:sz w:val="20"/>
          <w:szCs w:val="20"/>
        </w:rPr>
        <w:t xml:space="preserve"> </w:t>
      </w:r>
      <w:r w:rsidRPr="00AD2222">
        <w:rPr>
          <w:rFonts w:eastAsia="Calibri"/>
          <w:sz w:val="26"/>
          <w:szCs w:val="26"/>
        </w:rPr>
        <w:t>по всей работе в целом).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участников итогового сочинения (изложения) эксперты комиссии передают руководителю образовательной организации (или другому уполномоченному им лицу).</w:t>
      </w:r>
    </w:p>
    <w:p w:rsidR="00C26410" w:rsidRDefault="00AD2222" w:rsidP="00A74CE7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руководителем образовательной организации,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</w:t>
      </w:r>
      <w:r w:rsidRPr="00AD2222">
        <w:rPr>
          <w:rFonts w:eastAsia="Calibri"/>
          <w:sz w:val="20"/>
          <w:szCs w:val="20"/>
        </w:rPr>
        <w:t xml:space="preserve"> </w:t>
      </w:r>
      <w:r w:rsidRPr="00AD2222">
        <w:rPr>
          <w:rFonts w:eastAsia="Calibri"/>
          <w:sz w:val="26"/>
          <w:szCs w:val="26"/>
        </w:rPr>
        <w:t>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</w:t>
      </w:r>
      <w:r w:rsidRPr="00AD2222">
        <w:rPr>
          <w:rFonts w:eastAsia="Calibri"/>
          <w:sz w:val="20"/>
          <w:szCs w:val="20"/>
        </w:rPr>
        <w:t xml:space="preserve"> </w:t>
      </w:r>
      <w:r w:rsidRPr="00AD2222">
        <w:rPr>
          <w:rFonts w:eastAsia="Calibri"/>
          <w:sz w:val="26"/>
          <w:szCs w:val="26"/>
        </w:rPr>
        <w:t>по всей работе в целом).</w:t>
      </w:r>
    </w:p>
    <w:p w:rsidR="00C26410" w:rsidRDefault="00C26410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9A26BF" w:rsidRPr="00AD2222" w:rsidRDefault="009A26BF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AD2222" w:rsidRPr="00AD2222" w:rsidRDefault="00C26410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lastRenderedPageBreak/>
        <w:t>Порядок проверки</w:t>
      </w:r>
      <w:r w:rsidR="00AD2222" w:rsidRPr="00AD2222">
        <w:rPr>
          <w:rFonts w:eastAsia="Calibri"/>
          <w:b/>
          <w:sz w:val="28"/>
          <w:szCs w:val="26"/>
        </w:rPr>
        <w:t xml:space="preserve"> 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="00AD2222" w:rsidRPr="00AD2222">
        <w:rPr>
          <w:rFonts w:eastAsia="Calibri"/>
          <w:b/>
          <w:sz w:val="28"/>
          <w:szCs w:val="26"/>
        </w:rPr>
        <w:t xml:space="preserve"> итогового сочинения (изложения) на муниципальном и (или) региональном уровне (экспертная комиссия)</w:t>
      </w:r>
    </w:p>
    <w:p w:rsidR="00C26410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</w:t>
      </w:r>
      <w:r w:rsidR="00C82357">
        <w:rPr>
          <w:rFonts w:eastAsia="Calibri"/>
          <w:sz w:val="26"/>
          <w:szCs w:val="26"/>
        </w:rPr>
        <w:t>я</w:t>
      </w:r>
      <w:r w:rsidRPr="00AD2222">
        <w:rPr>
          <w:rFonts w:eastAsia="Calibri"/>
          <w:sz w:val="26"/>
          <w:szCs w:val="26"/>
        </w:rPr>
        <w:t xml:space="preserve"> персональные данные участников сочинений (изложений) могут быть доступны экспертам.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Технический специалист проводит копирование бланков регистрации и бланков записи (дополнительных бланков записи) участников итогового сочинения (изложения). 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AD2222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AD2222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="00143CDB" w:rsidRPr="00143CDB">
        <w:t xml:space="preserve"> </w:t>
      </w:r>
      <w:r w:rsidR="00143CDB" w:rsidRPr="00143CDB">
        <w:rPr>
          <w:rFonts w:eastAsia="Calibri"/>
          <w:sz w:val="26"/>
          <w:szCs w:val="26"/>
        </w:rPr>
        <w:t xml:space="preserve">подтвержденной подписью члена комиссии образовательной организации по проведению итогового сочинения (изложения), </w:t>
      </w:r>
      <w:r w:rsidRPr="00AD2222">
        <w:rPr>
          <w:rFonts w:eastAsia="Calibri"/>
          <w:sz w:val="26"/>
          <w:szCs w:val="26"/>
        </w:rPr>
        <w:t xml:space="preserve"> не производится, проверка таких сочинений (изложений) не осуществляется.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Указанные бланки итогового сочинения (изл</w:t>
      </w:r>
      <w:r w:rsidR="00BF010E">
        <w:rPr>
          <w:rFonts w:eastAsia="Calibri"/>
          <w:sz w:val="26"/>
          <w:szCs w:val="26"/>
        </w:rPr>
        <w:t>ожения) вместе с формой ИС-08 «</w:t>
      </w:r>
      <w:r w:rsidRPr="00AD2222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>или формой ИС-09 «Акт об удалении участника итогового сочинения (изложения»</w:t>
      </w:r>
      <w:r w:rsidR="00143CDB">
        <w:rPr>
          <w:rFonts w:eastAsia="Calibri"/>
          <w:sz w:val="26"/>
          <w:szCs w:val="26"/>
        </w:rPr>
        <w:t xml:space="preserve"> </w:t>
      </w:r>
      <w:r w:rsidRPr="00AD2222">
        <w:rPr>
          <w:rFonts w:eastAsia="Calibri"/>
          <w:sz w:val="26"/>
          <w:szCs w:val="26"/>
        </w:rPr>
        <w:t>передаются ответственному лицу, уполномоченному на муниципальном/региональном уровне для учета, а также для последующего допуска указанных участников к повторной сдаче итогового сочинения (изложения).</w:t>
      </w:r>
    </w:p>
    <w:p w:rsidR="00FF3D32" w:rsidRDefault="00FF3D3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F3D32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143CDB">
        <w:rPr>
          <w:rFonts w:eastAsia="Calibri"/>
          <w:sz w:val="26"/>
          <w:szCs w:val="26"/>
        </w:rPr>
        <w:t>В устной форме</w:t>
      </w:r>
      <w:r w:rsidRPr="00FF3D32">
        <w:rPr>
          <w:rFonts w:eastAsia="Calibri"/>
          <w:sz w:val="26"/>
          <w:szCs w:val="26"/>
        </w:rPr>
        <w:t>» должна быть проставлена отметка «</w:t>
      </w:r>
      <w:r w:rsidR="00143CDB">
        <w:rPr>
          <w:rFonts w:eastAsia="Calibri"/>
          <w:sz w:val="26"/>
          <w:szCs w:val="26"/>
        </w:rPr>
        <w:t>Х</w:t>
      </w:r>
      <w:r w:rsidRPr="00FF3D32">
        <w:rPr>
          <w:rFonts w:eastAsia="Calibri"/>
          <w:sz w:val="26"/>
          <w:szCs w:val="26"/>
        </w:rPr>
        <w:t xml:space="preserve">» для последующей корректной проверки и обработки бланков итогового сочинения (изложения) такого участника.  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 xml:space="preserve">Ответственному лицу, уполномоченному на муниципальном/региональном уровне, рекомендуется возложить на технического специалиста обязанность по осуществлению проверки соблюдения участниками итогового сочинения (изложения)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Pr="000F1834">
        <w:rPr>
          <w:rFonts w:eastAsia="Calibri"/>
          <w:sz w:val="26"/>
          <w:szCs w:val="26"/>
        </w:rPr>
        <w:t>.</w:t>
      </w:r>
      <w:r w:rsidRPr="00AD2222">
        <w:rPr>
          <w:rFonts w:eastAsia="Calibri"/>
          <w:sz w:val="26"/>
          <w:szCs w:val="26"/>
        </w:rPr>
        <w:t xml:space="preserve"> В таком случае к экспертной комиссии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передает копии бланков записи на проверку и копии бланков регистрации для внесения результатов проверки экспертной комиссии.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Экспертная комиссия перед осуществлением проверки итогового сочинения (изложения) по критериям оценивания, разработанным Рособрнадзором, проверяет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</w:t>
      </w:r>
      <w:r w:rsidRPr="00AD2222">
        <w:rPr>
          <w:rFonts w:eastAsia="Calibri"/>
          <w:sz w:val="26"/>
          <w:szCs w:val="26"/>
          <w:vertAlign w:val="superscript"/>
        </w:rPr>
        <w:footnoteReference w:id="2"/>
      </w:r>
      <w:r w:rsidRPr="00AD2222">
        <w:rPr>
          <w:rFonts w:eastAsia="Calibri"/>
          <w:sz w:val="26"/>
          <w:szCs w:val="26"/>
        </w:rPr>
        <w:t>.</w:t>
      </w:r>
    </w:p>
    <w:p w:rsid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lastRenderedPageBreak/>
        <w:t>После проверки установленных требований экспертная комиссия приступает к проверке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выставляет «незачет» по всей работе в целом в случае несоблюдения хотя бы одного из установленных требований.</w:t>
      </w:r>
    </w:p>
    <w:p w:rsidR="008A08E8" w:rsidRPr="009A26BF" w:rsidRDefault="008A08E8" w:rsidP="004133FE">
      <w:pPr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При проверке </w:t>
      </w:r>
      <w:r w:rsidR="00143CDB">
        <w:rPr>
          <w:sz w:val="26"/>
          <w:szCs w:val="26"/>
        </w:rPr>
        <w:t xml:space="preserve">итогового </w:t>
      </w:r>
      <w:r w:rsidRPr="009A26BF">
        <w:rPr>
          <w:sz w:val="26"/>
          <w:szCs w:val="26"/>
        </w:rPr>
        <w:t>сочинени</w:t>
      </w:r>
      <w:r w:rsidR="00143CDB">
        <w:rPr>
          <w:sz w:val="26"/>
          <w:szCs w:val="26"/>
        </w:rPr>
        <w:t>я</w:t>
      </w:r>
      <w:r w:rsidRPr="009A26BF">
        <w:rPr>
          <w:sz w:val="26"/>
          <w:szCs w:val="26"/>
        </w:rPr>
        <w:t xml:space="preserve"> по Критерию № 2 «Аргументация. Привлечение литературного материала» следует учитывать следующее: 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A08E8" w:rsidRPr="009A26BF">
        <w:rPr>
          <w:sz w:val="26"/>
          <w:szCs w:val="26"/>
        </w:rPr>
        <w:t xml:space="preserve"> соответствии с данным критерием участник сочинения имеет право использовать для аргументации своей позиции не только художественные произведения, но и другой литературный материал: дневники, мемуары, публицистику, произведения устного народного творчества (за исключением малых жанров),</w:t>
      </w:r>
      <w:r>
        <w:rPr>
          <w:sz w:val="26"/>
          <w:szCs w:val="26"/>
        </w:rPr>
        <w:t xml:space="preserve"> другие литературные источники);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8A08E8" w:rsidRPr="009A26BF">
        <w:rPr>
          <w:sz w:val="26"/>
          <w:szCs w:val="26"/>
        </w:rPr>
        <w:t>остаточно привлечь для аргументации одно произведение отече</w:t>
      </w:r>
      <w:r>
        <w:rPr>
          <w:sz w:val="26"/>
          <w:szCs w:val="26"/>
        </w:rPr>
        <w:t>ственной или мировой литературы;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A08E8" w:rsidRPr="009A26BF">
        <w:rPr>
          <w:sz w:val="26"/>
          <w:szCs w:val="26"/>
        </w:rPr>
        <w:t>ри аргументации участник вправе избирать свой путь использования литературного материала: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</w:t>
      </w:r>
      <w:r>
        <w:rPr>
          <w:sz w:val="26"/>
          <w:szCs w:val="26"/>
        </w:rPr>
        <w:t>екте выбранной темы;</w:t>
      </w:r>
    </w:p>
    <w:p w:rsidR="008A08E8" w:rsidRPr="00AD2222" w:rsidRDefault="008A08E8" w:rsidP="004133FE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9A26BF">
        <w:rPr>
          <w:sz w:val="26"/>
          <w:szCs w:val="26"/>
        </w:rPr>
        <w:t>«Незачет» ставится при условии, если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AD2222" w:rsidRP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 Результаты проверки итогового сочинения (изложения) по критериям оценивания («зачет»/ «незачет») вносятся в копию бланка регистрации (в случае несоблюдения участником хотя бы одного из установленных требований 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экспертная комиссия передает ответственному лицу, уполномоченному на муниципальном/региональном уровне.</w:t>
      </w:r>
    </w:p>
    <w:p w:rsid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переносит результаты проверки по критериям оценивания («зачет»/ 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FC0FCD" w:rsidRPr="00AD2222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C0FCD" w:rsidRPr="00FC0FCD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FC0FCD">
        <w:rPr>
          <w:rFonts w:eastAsia="Calibri"/>
          <w:b/>
          <w:sz w:val="28"/>
          <w:szCs w:val="26"/>
        </w:rPr>
        <w:t xml:space="preserve">Сроки проверки </w:t>
      </w:r>
      <w:r w:rsidRPr="00AD2222">
        <w:rPr>
          <w:rFonts w:eastAsia="Calibri"/>
          <w:b/>
          <w:sz w:val="28"/>
          <w:szCs w:val="26"/>
        </w:rPr>
        <w:t>итогового сочинения (изложения)</w:t>
      </w:r>
    </w:p>
    <w:p w:rsidR="00300C48" w:rsidRPr="00EE27FD" w:rsidRDefault="00AD2222" w:rsidP="00EE27F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Проверка и оценивание итогового сочинения (изложения) комиссией образовательной организации, муниципальными/региональными экспертными комиссиями должна завершиться не позднее чем через семь календарных дней с даты проведения итогового сочинения (изложения).</w:t>
      </w:r>
    </w:p>
    <w:p w:rsidR="00580754" w:rsidRDefault="004133FE" w:rsidP="009A26BF">
      <w:pPr>
        <w:pStyle w:val="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5" w:name="_Toc494879958"/>
      <w:bookmarkStart w:id="6" w:name="_Toc400654545"/>
      <w:bookmarkStart w:id="7" w:name="_Toc401158716"/>
      <w:r w:rsidRPr="004133FE">
        <w:rPr>
          <w:rFonts w:ascii="Times New Roman" w:hAnsi="Times New Roman"/>
          <w:i w:val="0"/>
        </w:rPr>
        <w:lastRenderedPageBreak/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5"/>
      <w:r w:rsidR="001F68A2" w:rsidRPr="004133FE">
        <w:rPr>
          <w:rFonts w:ascii="Times New Roman" w:hAnsi="Times New Roman"/>
          <w:i w:val="0"/>
        </w:rPr>
        <w:t xml:space="preserve"> </w:t>
      </w:r>
      <w:bookmarkEnd w:id="6"/>
      <w:bookmarkEnd w:id="7"/>
    </w:p>
    <w:p w:rsidR="004133FE" w:rsidRPr="004133FE" w:rsidRDefault="004133FE" w:rsidP="004133FE"/>
    <w:p w:rsidR="00580754" w:rsidRPr="00667BFB" w:rsidRDefault="00580754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5915A6" w:rsidRDefault="00580754" w:rsidP="005915A6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Совет по вопросам проведения итогового сочинения в выпускных классах под председательством Н.Д. Солженицыной, президента Русского общественного фонда Александра Солженицына, разработал и утвердил открытые тематические направления для итогового сочинения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</w:t>
      </w:r>
      <w:r w:rsidR="005915A6" w:rsidRPr="009A26BF">
        <w:rPr>
          <w:sz w:val="26"/>
          <w:szCs w:val="26"/>
        </w:rPr>
        <w:t>, а ФГБНУ «ФИПИ» дал к ним комментарии:</w:t>
      </w:r>
    </w:p>
    <w:p w:rsidR="00B348CE" w:rsidRPr="005915A6" w:rsidRDefault="00B348CE" w:rsidP="005915A6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6095"/>
      </w:tblGrid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Тематическое</w:t>
            </w:r>
            <w:r w:rsidRPr="00667BFB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095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Верность и измена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4133FE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 рамках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Понятия «верность» и «измена»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взаимоотношениях, так и в социальном контексте.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Равнодушие и отзывчивость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Темы данного направления нацеливают учащихся на осмысление разных типов отношения человека к людям и к миру (безразличие к 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 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Цели и средства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 xml:space="preserve">Понятия данного направления взаимосвязаны и позволяют задуматься о жизненных устремлениях </w:t>
            </w:r>
            <w:r w:rsidRPr="00816A43">
              <w:rPr>
                <w:sz w:val="26"/>
                <w:szCs w:val="26"/>
              </w:rPr>
              <w:lastRenderedPageBreak/>
              <w:t>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      </w:r>
          </w:p>
          <w:p w:rsidR="00B348CE" w:rsidRPr="00667BFB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Смелость и трусость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Человек и общество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 </w:t>
            </w:r>
          </w:p>
        </w:tc>
      </w:tr>
    </w:tbl>
    <w:p w:rsidR="0051219A" w:rsidRPr="00667BFB" w:rsidRDefault="00B348CE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 w:rsidDel="005915A6">
        <w:rPr>
          <w:sz w:val="26"/>
          <w:szCs w:val="26"/>
        </w:rPr>
        <w:t xml:space="preserve"> </w:t>
      </w:r>
      <w:r w:rsidR="0051219A" w:rsidRPr="00667BFB">
        <w:rPr>
          <w:sz w:val="26"/>
          <w:szCs w:val="26"/>
        </w:rPr>
        <w:t>Каждое тематическое направление включает два понятия, по преимуществу полярных. Такой подход позволяет</w:t>
      </w:r>
      <w:r w:rsidR="0051219A" w:rsidRPr="00667BFB" w:rsidDel="00F860C5">
        <w:rPr>
          <w:sz w:val="26"/>
          <w:szCs w:val="26"/>
        </w:rPr>
        <w:t xml:space="preserve"> </w:t>
      </w:r>
      <w:r w:rsidR="0051219A" w:rsidRPr="00667BFB">
        <w:rPr>
          <w:sz w:val="26"/>
          <w:szCs w:val="26"/>
        </w:rPr>
        <w:t xml:space="preserve">создавать разнообразные формулировки </w:t>
      </w:r>
      <w:r w:rsidR="0051219A" w:rsidRPr="00667BFB">
        <w:rPr>
          <w:sz w:val="26"/>
          <w:szCs w:val="26"/>
        </w:rPr>
        <w:lastRenderedPageBreak/>
        <w:t xml:space="preserve">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51219A" w:rsidRPr="00667BFB" w:rsidRDefault="0051219A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В соответствии с указанными тематическими направлениями Рособрнадзор организует разработку закрытого перечня тем итогового сочинений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открытым направлениям тем итогового сочинения;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нацеливать на рассуждение (наличие проблемы в формулировке);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возрастным особенностям выпускников, времени, отведенному на написание сочинения (3 ч 55 мин.);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быть ясными, грамотными и разнообразными по формулировкам.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51219A" w:rsidRPr="00A0666E" w:rsidRDefault="0051219A" w:rsidP="0051219A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0666E">
        <w:rPr>
          <w:sz w:val="26"/>
          <w:szCs w:val="26"/>
        </w:rPr>
        <w:t xml:space="preserve"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</w:t>
      </w:r>
      <w:r w:rsidR="00323B87">
        <w:rPr>
          <w:sz w:val="26"/>
          <w:szCs w:val="26"/>
        </w:rPr>
        <w:t>2016/17</w:t>
      </w:r>
      <w:r w:rsidRPr="00A0666E">
        <w:rPr>
          <w:sz w:val="26"/>
          <w:szCs w:val="26"/>
        </w:rPr>
        <w:t xml:space="preserve"> учебного года:</w:t>
      </w:r>
      <w:r w:rsidR="00323B87">
        <w:rPr>
          <w:sz w:val="26"/>
          <w:szCs w:val="26"/>
        </w:rPr>
        <w:t xml:space="preserve"> </w:t>
      </w:r>
      <w:r w:rsidR="00323B87" w:rsidRPr="009A26BF">
        <w:rPr>
          <w:sz w:val="26"/>
          <w:szCs w:val="26"/>
        </w:rPr>
        <w:t>«Разум и чувство»; «Честь и бесчестие»; «Победа и поражение»; «Опыт и ошибки»; «Дружба и вражда»</w:t>
      </w:r>
      <w:r w:rsidRPr="00A0666E">
        <w:rPr>
          <w:sz w:val="26"/>
          <w:szCs w:val="26"/>
        </w:rPr>
        <w:t>).</w:t>
      </w: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№1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 каким последствиям может привести конфликт между чувствами и разумом?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Актуально ли понятие чести для современного человека?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можно и нужно побеждать в самом себе?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Надо ли сохранять традиции как социальный опыт прошлых поколений?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другом и приятелем?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№2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Что, вслед за А.С. Пушкиным, можно назвать «души прекрасными порывами»?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честным человеком и человеком чести?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поражение закаляет характер человека?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Можно ли приобрести жизненный опыт, не совершая ошибок?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 xml:space="preserve">Какие качества раскрывает в человеке дружба?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№3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чувства мешают человеку поступить разумно?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означает «идти дорогой чести?»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Всегда ли поражение – это трагедия для побеждённого?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Какие ошибки можно считать непоправимыми?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отличить истинную дружбу от ложной?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№4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Какую роль в жизни человека играют чувства?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Вы понимаете слово «честь»?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Согласны ли Вы с выражением: «победителей не судят»?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Без каких ошибок невозможно движение по жизненному пути?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Может ли дружба обернуться враждой? </w:t>
      </w:r>
    </w:p>
    <w:p w:rsidR="009A26BF" w:rsidRDefault="009A26BF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</w:p>
    <w:p w:rsidR="00B83CFB" w:rsidRPr="009A26BF" w:rsidRDefault="0051219A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A55276" w:rsidRPr="009A26BF" w:rsidRDefault="00A55276" w:rsidP="009A26BF">
      <w:pPr>
        <w:pStyle w:val="aff8"/>
        <w:spacing w:line="276" w:lineRule="auto"/>
        <w:rPr>
          <w:color w:val="000000" w:themeColor="text1"/>
          <w:sz w:val="26"/>
          <w:szCs w:val="26"/>
        </w:rPr>
      </w:pPr>
      <w:bookmarkStart w:id="8" w:name="_Toc401158721"/>
      <w:r w:rsidRPr="009A26BF">
        <w:rPr>
          <w:color w:val="000000" w:themeColor="text1"/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9" w:history="1">
        <w:r w:rsidRPr="009A26BF">
          <w:rPr>
            <w:rStyle w:val="a3"/>
            <w:sz w:val="26"/>
            <w:szCs w:val="26"/>
          </w:rPr>
          <w:t>http://fipi.ru/ege-i-gve-11/itogovoe-sochinenie</w:t>
        </w:r>
      </w:hyperlink>
      <w:r w:rsidRPr="009A26BF">
        <w:rPr>
          <w:color w:val="000000" w:themeColor="text1"/>
          <w:sz w:val="26"/>
          <w:szCs w:val="26"/>
        </w:rPr>
        <w:t>).</w:t>
      </w:r>
    </w:p>
    <w:p w:rsidR="00A74CE7" w:rsidRPr="00A74CE7" w:rsidRDefault="00A74CE7" w:rsidP="00A74C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1F68A2" w:rsidRPr="00A02667" w:rsidRDefault="00831A79" w:rsidP="00831A79">
      <w:pPr>
        <w:pStyle w:val="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494879959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r w:rsidRPr="00831A79">
        <w:rPr>
          <w:rFonts w:ascii="Times New Roman" w:hAnsi="Times New Roman"/>
          <w:i w:val="0"/>
        </w:rPr>
        <w:t xml:space="preserve"> </w:t>
      </w:r>
      <w:bookmarkEnd w:id="10"/>
    </w:p>
    <w:bookmarkEnd w:id="11"/>
    <w:p w:rsidR="00831A79" w:rsidRDefault="00831A79" w:rsidP="00C82357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повествовательным, обладать ярко выраженным сюжетом (ни описание, ни рассуждение не должны доминировать; должны быть исключены развернутые</w:t>
      </w:r>
      <w:r>
        <w:rPr>
          <w:rFonts w:eastAsia="Calibri"/>
          <w:bCs/>
          <w:sz w:val="26"/>
          <w:szCs w:val="26"/>
        </w:rPr>
        <w:t xml:space="preserve"> </w:t>
      </w:r>
      <w:r w:rsidRPr="00FE4E48">
        <w:rPr>
          <w:rFonts w:eastAsia="Calibri"/>
          <w:bCs/>
          <w:sz w:val="26"/>
          <w:szCs w:val="26"/>
        </w:rPr>
        <w:t>ди</w:t>
      </w:r>
      <w:r>
        <w:rPr>
          <w:rFonts w:eastAsia="Calibri"/>
          <w:bCs/>
          <w:sz w:val="26"/>
          <w:szCs w:val="26"/>
        </w:rPr>
        <w:t xml:space="preserve">алоги </w:t>
      </w:r>
      <w:r w:rsidRPr="00FE4E48">
        <w:rPr>
          <w:rFonts w:eastAsia="Calibri"/>
          <w:bCs/>
          <w:sz w:val="26"/>
          <w:szCs w:val="26"/>
        </w:rPr>
        <w:t>и монологи, допускается несколько реплик);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понятным для обучающихся с ограниченными возможностями (привычный стиль, отсутствие внутренней ироничности,  несложный синтаксис, минимум слов с переносным значением);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позитивным воспитательным потенциалом;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lastRenderedPageBreak/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A26BF" w:rsidRPr="00C82357" w:rsidRDefault="009A26BF" w:rsidP="00C82357">
      <w:pPr>
        <w:tabs>
          <w:tab w:val="left" w:pos="0"/>
        </w:tabs>
        <w:spacing w:line="276" w:lineRule="auto"/>
        <w:jc w:val="both"/>
        <w:rPr>
          <w:rFonts w:eastAsia="Calibri"/>
          <w:bCs/>
          <w:sz w:val="26"/>
          <w:szCs w:val="26"/>
        </w:rPr>
      </w:pPr>
    </w:p>
    <w:p w:rsidR="009C64D6" w:rsidRPr="009C64D6" w:rsidRDefault="009C64D6" w:rsidP="009C64D6">
      <w:pPr>
        <w:tabs>
          <w:tab w:val="left" w:pos="2127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9C64D6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C64D6" w:rsidRPr="00A67C98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831A79">
        <w:rPr>
          <w:rFonts w:eastAsia="Calibri"/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831A79" w:rsidRPr="009A26BF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9A26BF">
        <w:rPr>
          <w:rFonts w:eastAsia="Calibri"/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10" w:history="1">
        <w:r w:rsidRPr="009A26BF">
          <w:rPr>
            <w:rStyle w:val="a3"/>
            <w:rFonts w:eastAsia="Calibri"/>
            <w:bCs/>
            <w:sz w:val="26"/>
            <w:szCs w:val="26"/>
          </w:rPr>
          <w:t>http://fipi.ru/ege-i-gve-11/itogovoe-sochinenie</w:t>
        </w:r>
      </w:hyperlink>
      <w:r w:rsidRPr="009A26BF">
        <w:rPr>
          <w:rFonts w:eastAsia="Calibri"/>
          <w:bCs/>
          <w:sz w:val="26"/>
          <w:szCs w:val="26"/>
        </w:rPr>
        <w:t>).</w:t>
      </w:r>
    </w:p>
    <w:p w:rsidR="001F68A2" w:rsidRPr="005F480E" w:rsidRDefault="001F68A2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1F68A2" w:rsidRPr="005F480E" w:rsidSect="0096362F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AA" w:rsidRDefault="001441AA" w:rsidP="005C21EF">
      <w:r>
        <w:separator/>
      </w:r>
    </w:p>
  </w:endnote>
  <w:endnote w:type="continuationSeparator" w:id="0">
    <w:p w:rsidR="001441AA" w:rsidRDefault="001441AA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33" w:rsidRDefault="00B566D0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816D4C">
      <w:rPr>
        <w:noProof/>
      </w:rPr>
      <w:t>4</w:t>
    </w:r>
    <w:r>
      <w:fldChar w:fldCharType="end"/>
    </w:r>
  </w:p>
  <w:p w:rsidR="007A0633" w:rsidRDefault="007A0633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33" w:rsidRDefault="00B566D0">
    <w:pPr>
      <w:pStyle w:val="af6"/>
      <w:jc w:val="right"/>
    </w:pPr>
    <w:r>
      <w:fldChar w:fldCharType="begin"/>
    </w:r>
    <w:r w:rsidR="007A0633">
      <w:instrText>PAGE   \* MERGEFORMAT</w:instrText>
    </w:r>
    <w:r>
      <w:fldChar w:fldCharType="separate"/>
    </w:r>
    <w:r w:rsidR="00816D4C">
      <w:rPr>
        <w:noProof/>
      </w:rPr>
      <w:t>16</w:t>
    </w:r>
    <w:r>
      <w:fldChar w:fldCharType="end"/>
    </w:r>
  </w:p>
  <w:p w:rsidR="007A0633" w:rsidRDefault="007A063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AA" w:rsidRDefault="001441AA" w:rsidP="005C21EF">
      <w:r>
        <w:separator/>
      </w:r>
    </w:p>
  </w:footnote>
  <w:footnote w:type="continuationSeparator" w:id="0">
    <w:p w:rsidR="001441AA" w:rsidRDefault="001441AA" w:rsidP="005C21EF">
      <w:r>
        <w:continuationSeparator/>
      </w:r>
    </w:p>
  </w:footnote>
  <w:footnote w:id="1">
    <w:p w:rsidR="007A0633" w:rsidRPr="00142B9F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142B9F">
        <w:rPr>
          <w:rStyle w:val="ab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 комиссии,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  <w:footnote w:id="2">
    <w:p w:rsidR="007A0633" w:rsidRPr="00C26410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C26410">
        <w:rPr>
          <w:rStyle w:val="ab"/>
          <w:sz w:val="22"/>
          <w:szCs w:val="22"/>
        </w:rPr>
        <w:footnoteRef/>
      </w:r>
      <w:r w:rsidRPr="00C26410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экспертной комиссией, а не техническим специалистом по поручению ответственного лица, уполномоченного на муниципальном/региональном уровне.</w:t>
      </w:r>
    </w:p>
    <w:p w:rsidR="007A0633" w:rsidRDefault="007A0633" w:rsidP="00AD2222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8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8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45"/>
  </w:num>
  <w:num w:numId="16">
    <w:abstractNumId w:val="1"/>
  </w:num>
  <w:num w:numId="17">
    <w:abstractNumId w:val="37"/>
  </w:num>
  <w:num w:numId="18">
    <w:abstractNumId w:val="23"/>
  </w:num>
  <w:num w:numId="19">
    <w:abstractNumId w:val="39"/>
  </w:num>
  <w:num w:numId="20">
    <w:abstractNumId w:val="38"/>
  </w:num>
  <w:num w:numId="21">
    <w:abstractNumId w:val="14"/>
  </w:num>
  <w:num w:numId="22">
    <w:abstractNumId w:val="20"/>
  </w:num>
  <w:num w:numId="23">
    <w:abstractNumId w:val="2"/>
  </w:num>
  <w:num w:numId="24">
    <w:abstractNumId w:val="6"/>
  </w:num>
  <w:num w:numId="25">
    <w:abstractNumId w:val="12"/>
  </w:num>
  <w:num w:numId="26">
    <w:abstractNumId w:val="27"/>
  </w:num>
  <w:num w:numId="27">
    <w:abstractNumId w:val="41"/>
  </w:num>
  <w:num w:numId="28">
    <w:abstractNumId w:val="8"/>
  </w:num>
  <w:num w:numId="29">
    <w:abstractNumId w:val="33"/>
  </w:num>
  <w:num w:numId="30">
    <w:abstractNumId w:val="15"/>
  </w:num>
  <w:num w:numId="31">
    <w:abstractNumId w:val="30"/>
  </w:num>
  <w:num w:numId="32">
    <w:abstractNumId w:val="44"/>
  </w:num>
  <w:num w:numId="33">
    <w:abstractNumId w:val="26"/>
  </w:num>
  <w:num w:numId="34">
    <w:abstractNumId w:val="17"/>
  </w:num>
  <w:num w:numId="35">
    <w:abstractNumId w:val="25"/>
  </w:num>
  <w:num w:numId="36">
    <w:abstractNumId w:val="31"/>
  </w:num>
  <w:num w:numId="37">
    <w:abstractNumId w:val="10"/>
  </w:num>
  <w:num w:numId="38">
    <w:abstractNumId w:val="36"/>
  </w:num>
  <w:num w:numId="39">
    <w:abstractNumId w:val="9"/>
  </w:num>
  <w:num w:numId="40">
    <w:abstractNumId w:val="4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3"/>
  </w:num>
  <w:num w:numId="57">
    <w:abstractNumId w:val="13"/>
  </w:num>
  <w:num w:numId="58">
    <w:abstractNumId w:val="46"/>
  </w:num>
  <w:num w:numId="59">
    <w:abstractNumId w:val="28"/>
  </w:num>
  <w:num w:numId="60">
    <w:abstractNumId w:val="34"/>
  </w:num>
  <w:num w:numId="61">
    <w:abstractNumId w:val="35"/>
  </w:num>
  <w:num w:numId="62">
    <w:abstractNumId w:val="24"/>
  </w:num>
  <w:num w:numId="63">
    <w:abstractNumId w:val="4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ECB"/>
    <w:rsid w:val="00020F9E"/>
    <w:rsid w:val="000310C8"/>
    <w:rsid w:val="000318B7"/>
    <w:rsid w:val="0003716B"/>
    <w:rsid w:val="00052A9D"/>
    <w:rsid w:val="00064106"/>
    <w:rsid w:val="0006733D"/>
    <w:rsid w:val="00070F3F"/>
    <w:rsid w:val="00071300"/>
    <w:rsid w:val="000753F2"/>
    <w:rsid w:val="00085B9D"/>
    <w:rsid w:val="00091BAF"/>
    <w:rsid w:val="000A3065"/>
    <w:rsid w:val="000A6C98"/>
    <w:rsid w:val="000A7A59"/>
    <w:rsid w:val="000B07FC"/>
    <w:rsid w:val="000B4016"/>
    <w:rsid w:val="000B6A4D"/>
    <w:rsid w:val="000C4E6A"/>
    <w:rsid w:val="000D42C2"/>
    <w:rsid w:val="000E243A"/>
    <w:rsid w:val="000F1834"/>
    <w:rsid w:val="00101E80"/>
    <w:rsid w:val="00102522"/>
    <w:rsid w:val="0011134B"/>
    <w:rsid w:val="0011573A"/>
    <w:rsid w:val="00122039"/>
    <w:rsid w:val="00127002"/>
    <w:rsid w:val="00137D86"/>
    <w:rsid w:val="00141C6D"/>
    <w:rsid w:val="00143CDB"/>
    <w:rsid w:val="001441AA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A15FE"/>
    <w:rsid w:val="002A5D96"/>
    <w:rsid w:val="002B6D36"/>
    <w:rsid w:val="002C2B44"/>
    <w:rsid w:val="002D18A3"/>
    <w:rsid w:val="002D53D1"/>
    <w:rsid w:val="002E1431"/>
    <w:rsid w:val="002E7577"/>
    <w:rsid w:val="002E7D07"/>
    <w:rsid w:val="002F5D2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4400"/>
    <w:rsid w:val="00394B04"/>
    <w:rsid w:val="003A1F6B"/>
    <w:rsid w:val="003C5574"/>
    <w:rsid w:val="003E5FDD"/>
    <w:rsid w:val="003F20CC"/>
    <w:rsid w:val="003F5AEE"/>
    <w:rsid w:val="003F7510"/>
    <w:rsid w:val="003F78FC"/>
    <w:rsid w:val="004037A0"/>
    <w:rsid w:val="0040414D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55C99"/>
    <w:rsid w:val="00574B8F"/>
    <w:rsid w:val="005778A2"/>
    <w:rsid w:val="00580754"/>
    <w:rsid w:val="005915A6"/>
    <w:rsid w:val="00592AAF"/>
    <w:rsid w:val="005932EF"/>
    <w:rsid w:val="005934D1"/>
    <w:rsid w:val="00593847"/>
    <w:rsid w:val="0059412D"/>
    <w:rsid w:val="005964F8"/>
    <w:rsid w:val="005A1CA3"/>
    <w:rsid w:val="005A40F7"/>
    <w:rsid w:val="005B1625"/>
    <w:rsid w:val="005B19D8"/>
    <w:rsid w:val="005B7654"/>
    <w:rsid w:val="005C21EF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32459"/>
    <w:rsid w:val="006338DA"/>
    <w:rsid w:val="00642D0C"/>
    <w:rsid w:val="00644C6A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7F50"/>
    <w:rsid w:val="007067A4"/>
    <w:rsid w:val="00710F2A"/>
    <w:rsid w:val="0072588E"/>
    <w:rsid w:val="00733171"/>
    <w:rsid w:val="00734763"/>
    <w:rsid w:val="007357D6"/>
    <w:rsid w:val="007415FC"/>
    <w:rsid w:val="00746D6E"/>
    <w:rsid w:val="00753A78"/>
    <w:rsid w:val="00755049"/>
    <w:rsid w:val="0077700C"/>
    <w:rsid w:val="00785B33"/>
    <w:rsid w:val="00786D6C"/>
    <w:rsid w:val="007A0633"/>
    <w:rsid w:val="007A5778"/>
    <w:rsid w:val="007B4D50"/>
    <w:rsid w:val="007B599D"/>
    <w:rsid w:val="007B6A2A"/>
    <w:rsid w:val="007E014E"/>
    <w:rsid w:val="007E4E80"/>
    <w:rsid w:val="007E6151"/>
    <w:rsid w:val="007F143F"/>
    <w:rsid w:val="007F5905"/>
    <w:rsid w:val="00811A84"/>
    <w:rsid w:val="00816D4C"/>
    <w:rsid w:val="0082104E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46105"/>
    <w:rsid w:val="00950BFC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C64D6"/>
    <w:rsid w:val="009D625C"/>
    <w:rsid w:val="009F0D67"/>
    <w:rsid w:val="009F7267"/>
    <w:rsid w:val="00A02667"/>
    <w:rsid w:val="00A0549F"/>
    <w:rsid w:val="00A12718"/>
    <w:rsid w:val="00A15786"/>
    <w:rsid w:val="00A36EC5"/>
    <w:rsid w:val="00A40C80"/>
    <w:rsid w:val="00A55276"/>
    <w:rsid w:val="00A56C13"/>
    <w:rsid w:val="00A63A5A"/>
    <w:rsid w:val="00A71CCF"/>
    <w:rsid w:val="00A728F7"/>
    <w:rsid w:val="00A74714"/>
    <w:rsid w:val="00A74CE7"/>
    <w:rsid w:val="00A822FB"/>
    <w:rsid w:val="00A9283C"/>
    <w:rsid w:val="00AA3271"/>
    <w:rsid w:val="00AB14AB"/>
    <w:rsid w:val="00AC7717"/>
    <w:rsid w:val="00AC7722"/>
    <w:rsid w:val="00AD2222"/>
    <w:rsid w:val="00AE3DB8"/>
    <w:rsid w:val="00AE58C5"/>
    <w:rsid w:val="00AF3F98"/>
    <w:rsid w:val="00B01704"/>
    <w:rsid w:val="00B245D1"/>
    <w:rsid w:val="00B24AD0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566D0"/>
    <w:rsid w:val="00B60B6E"/>
    <w:rsid w:val="00B63BA7"/>
    <w:rsid w:val="00B83CFB"/>
    <w:rsid w:val="00B907C7"/>
    <w:rsid w:val="00B90CB0"/>
    <w:rsid w:val="00B92642"/>
    <w:rsid w:val="00B92972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82357"/>
    <w:rsid w:val="00C93E7C"/>
    <w:rsid w:val="00CA0833"/>
    <w:rsid w:val="00CA2113"/>
    <w:rsid w:val="00CB1C5D"/>
    <w:rsid w:val="00CC1592"/>
    <w:rsid w:val="00CC47A6"/>
    <w:rsid w:val="00CC5248"/>
    <w:rsid w:val="00CC5FA9"/>
    <w:rsid w:val="00CE2BAE"/>
    <w:rsid w:val="00CF0B59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71804"/>
    <w:rsid w:val="00D748CF"/>
    <w:rsid w:val="00D7692D"/>
    <w:rsid w:val="00D77E01"/>
    <w:rsid w:val="00D80171"/>
    <w:rsid w:val="00D922B4"/>
    <w:rsid w:val="00DA1EED"/>
    <w:rsid w:val="00DC2502"/>
    <w:rsid w:val="00DD760A"/>
    <w:rsid w:val="00DE4EDF"/>
    <w:rsid w:val="00DE592E"/>
    <w:rsid w:val="00DF26A6"/>
    <w:rsid w:val="00DF5B16"/>
    <w:rsid w:val="00E01038"/>
    <w:rsid w:val="00E02B79"/>
    <w:rsid w:val="00E06693"/>
    <w:rsid w:val="00E10D71"/>
    <w:rsid w:val="00E16BE1"/>
    <w:rsid w:val="00E21417"/>
    <w:rsid w:val="00E260C3"/>
    <w:rsid w:val="00E37C6E"/>
    <w:rsid w:val="00E43019"/>
    <w:rsid w:val="00E43C8D"/>
    <w:rsid w:val="00E549B3"/>
    <w:rsid w:val="00E714BC"/>
    <w:rsid w:val="00E71AAA"/>
    <w:rsid w:val="00E723B0"/>
    <w:rsid w:val="00E7464F"/>
    <w:rsid w:val="00E75638"/>
    <w:rsid w:val="00E822BD"/>
    <w:rsid w:val="00E936EE"/>
    <w:rsid w:val="00E952F0"/>
    <w:rsid w:val="00EB35DE"/>
    <w:rsid w:val="00EB4AAA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7564F"/>
    <w:rsid w:val="00F77378"/>
    <w:rsid w:val="00F80B82"/>
    <w:rsid w:val="00F87A35"/>
    <w:rsid w:val="00F92226"/>
    <w:rsid w:val="00F94BC6"/>
    <w:rsid w:val="00F978B3"/>
    <w:rsid w:val="00FA05E3"/>
    <w:rsid w:val="00FA30C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fipi.ru/ege-i-gve-11/itogovoe-sochi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ege-i-gve-11/itogovoe-sochineni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43B4-891C-4B47-8CF8-3C715DD1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4498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экспертов, участвующих в проверке итогового сочинения (изложения)</vt:lpstr>
    </vt:vector>
  </TitlesOfParts>
  <Company/>
  <LinksUpToDate>false</LinksUpToDate>
  <CharactersWithSpaces>30081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creator>Саламадина Дарья Олеговна</dc:creator>
  <cp:lastModifiedBy>216-kizilova</cp:lastModifiedBy>
  <cp:revision>2</cp:revision>
  <cp:lastPrinted>2016-10-07T13:33:00Z</cp:lastPrinted>
  <dcterms:created xsi:type="dcterms:W3CDTF">2017-11-28T12:31:00Z</dcterms:created>
  <dcterms:modified xsi:type="dcterms:W3CDTF">2017-11-28T12:31:00Z</dcterms:modified>
</cp:coreProperties>
</file>