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2EB" w:rsidRPr="008212EB" w:rsidRDefault="008212EB" w:rsidP="008212EB">
      <w:pPr>
        <w:numPr>
          <w:ilvl w:val="12"/>
          <w:numId w:val="0"/>
        </w:numPr>
        <w:jc w:val="center"/>
        <w:rPr>
          <w:b/>
        </w:rPr>
      </w:pPr>
      <w:r w:rsidRPr="008212EB">
        <w:rPr>
          <w:b/>
        </w:rPr>
        <w:t>Всероссийск</w:t>
      </w:r>
      <w:r w:rsidR="00804529">
        <w:rPr>
          <w:b/>
        </w:rPr>
        <w:t>ая</w:t>
      </w:r>
      <w:r w:rsidRPr="008212EB">
        <w:rPr>
          <w:b/>
        </w:rPr>
        <w:t xml:space="preserve"> олимпиад</w:t>
      </w:r>
      <w:r w:rsidR="00804529">
        <w:rPr>
          <w:b/>
        </w:rPr>
        <w:t>а</w:t>
      </w:r>
      <w:r w:rsidRPr="008212EB">
        <w:rPr>
          <w:b/>
        </w:rPr>
        <w:t xml:space="preserve"> школьников по праву </w:t>
      </w:r>
    </w:p>
    <w:p w:rsidR="008212EB" w:rsidRPr="008212EB" w:rsidRDefault="008212EB" w:rsidP="008212EB">
      <w:pPr>
        <w:numPr>
          <w:ilvl w:val="12"/>
          <w:numId w:val="0"/>
        </w:numPr>
        <w:jc w:val="center"/>
        <w:rPr>
          <w:b/>
        </w:rPr>
      </w:pPr>
      <w:r w:rsidRPr="008212EB">
        <w:rPr>
          <w:b/>
        </w:rPr>
        <w:t xml:space="preserve">ШКОЛЬНЫЙ ЭТАП </w:t>
      </w:r>
    </w:p>
    <w:p w:rsidR="008212EB" w:rsidRPr="00F61C60" w:rsidRDefault="008212EB" w:rsidP="008212EB">
      <w:pPr>
        <w:numPr>
          <w:ilvl w:val="12"/>
          <w:numId w:val="0"/>
        </w:numPr>
        <w:jc w:val="center"/>
        <w:rPr>
          <w:iCs/>
          <w:u w:val="single"/>
        </w:rPr>
      </w:pPr>
      <w:r w:rsidRPr="00F61C60">
        <w:rPr>
          <w:iCs/>
          <w:u w:val="single"/>
        </w:rPr>
        <w:t>10-11 класс</w:t>
      </w:r>
    </w:p>
    <w:p w:rsidR="008212EB" w:rsidRDefault="008212EB" w:rsidP="008212EB">
      <w:pPr>
        <w:numPr>
          <w:ilvl w:val="12"/>
          <w:numId w:val="0"/>
        </w:numPr>
        <w:jc w:val="center"/>
        <w:rPr>
          <w:iCs/>
          <w:u w:val="single"/>
        </w:rPr>
      </w:pPr>
      <w:r w:rsidRPr="00F61C60">
        <w:rPr>
          <w:iCs/>
          <w:u w:val="single"/>
        </w:rPr>
        <w:t>2015-2016 учеб</w:t>
      </w:r>
      <w:r w:rsidR="00590BFA">
        <w:rPr>
          <w:iCs/>
          <w:u w:val="single"/>
        </w:rPr>
        <w:t>ный год</w:t>
      </w:r>
    </w:p>
    <w:p w:rsidR="00804529" w:rsidRPr="00F61C60" w:rsidRDefault="00804529" w:rsidP="008212EB">
      <w:pPr>
        <w:numPr>
          <w:ilvl w:val="12"/>
          <w:numId w:val="0"/>
        </w:numPr>
        <w:jc w:val="center"/>
        <w:rPr>
          <w:iCs/>
          <w:u w:val="single"/>
        </w:rPr>
      </w:pPr>
    </w:p>
    <w:p w:rsidR="00685420" w:rsidRDefault="00804529" w:rsidP="00804529">
      <w:pPr>
        <w:jc w:val="center"/>
        <w:rPr>
          <w:b/>
        </w:rPr>
      </w:pPr>
      <w:r w:rsidRPr="00804529">
        <w:rPr>
          <w:b/>
        </w:rPr>
        <w:t>Ключи и критерии оценивания</w:t>
      </w:r>
    </w:p>
    <w:p w:rsidR="00804529" w:rsidRPr="00804529" w:rsidRDefault="00804529" w:rsidP="00804529">
      <w:pPr>
        <w:jc w:val="center"/>
        <w:rPr>
          <w:b/>
        </w:rPr>
      </w:pPr>
    </w:p>
    <w:p w:rsidR="001F7F17" w:rsidRDefault="001F7F17" w:rsidP="001F7F17">
      <w:pPr>
        <w:rPr>
          <w:b/>
          <w:bCs/>
        </w:rPr>
      </w:pPr>
      <w:proofErr w:type="gramStart"/>
      <w:r w:rsidRPr="001F7F17">
        <w:rPr>
          <w:b/>
          <w:bCs/>
          <w:lang w:val="en-US"/>
        </w:rPr>
        <w:t>I</w:t>
      </w:r>
      <w:r w:rsidRPr="001F7F17">
        <w:rPr>
          <w:b/>
          <w:bCs/>
        </w:rPr>
        <w:t>. Выберите один или несколько вариантов ответов</w:t>
      </w:r>
      <w:r>
        <w:rPr>
          <w:b/>
          <w:bCs/>
        </w:rPr>
        <w:t>.</w:t>
      </w:r>
      <w:proofErr w:type="gramEnd"/>
    </w:p>
    <w:p w:rsidR="001F7F17" w:rsidRPr="00476ACF" w:rsidRDefault="001F7F17" w:rsidP="001F7F17">
      <w:pPr>
        <w:rPr>
          <w:bCs/>
        </w:rPr>
      </w:pPr>
      <w:r w:rsidRPr="00476ACF">
        <w:rPr>
          <w:bCs/>
        </w:rPr>
        <w:t>Правильный ответ по каждому заданию –2 балла. При наличии 1 ошибки при выполнении заданий, предусматривающих выбор нескольких вариантов ответов, - 1 балл; в остальных случаях – 0 баллов.</w:t>
      </w:r>
    </w:p>
    <w:p w:rsidR="001F7F17" w:rsidRDefault="001F7F17" w:rsidP="00685420"/>
    <w:p w:rsidR="002A399C" w:rsidRPr="00E15CEB" w:rsidRDefault="00E15CEB" w:rsidP="00417D01">
      <w:pPr>
        <w:rPr>
          <w:b/>
          <w:lang w:val="ru"/>
        </w:rPr>
      </w:pPr>
      <w:r w:rsidRPr="00E15CEB">
        <w:rPr>
          <w:b/>
          <w:lang w:val="ru"/>
        </w:rPr>
        <w:t>Максимум 50 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"/>
        <w:gridCol w:w="7"/>
        <w:gridCol w:w="1063"/>
        <w:gridCol w:w="1067"/>
        <w:gridCol w:w="1067"/>
        <w:gridCol w:w="10"/>
        <w:gridCol w:w="1063"/>
        <w:gridCol w:w="1067"/>
        <w:gridCol w:w="1067"/>
        <w:gridCol w:w="1067"/>
        <w:gridCol w:w="1068"/>
        <w:gridCol w:w="1068"/>
      </w:tblGrid>
      <w:tr w:rsidR="00590BFA" w:rsidRPr="00590BFA" w:rsidTr="003B7747"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2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3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4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5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6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7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8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9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10</w:t>
            </w:r>
          </w:p>
        </w:tc>
      </w:tr>
      <w:tr w:rsidR="00590BFA" w:rsidRPr="00590BFA" w:rsidTr="003B7747">
        <w:tc>
          <w:tcPr>
            <w:tcW w:w="1068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1</w:t>
            </w:r>
          </w:p>
        </w:tc>
        <w:tc>
          <w:tcPr>
            <w:tcW w:w="1068" w:type="dxa"/>
            <w:gridSpan w:val="2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1 6 7</w:t>
            </w:r>
          </w:p>
        </w:tc>
        <w:tc>
          <w:tcPr>
            <w:tcW w:w="1068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4</w:t>
            </w:r>
          </w:p>
        </w:tc>
        <w:tc>
          <w:tcPr>
            <w:tcW w:w="1068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2</w:t>
            </w:r>
          </w:p>
        </w:tc>
        <w:tc>
          <w:tcPr>
            <w:tcW w:w="1068" w:type="dxa"/>
            <w:gridSpan w:val="2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2</w:t>
            </w:r>
          </w:p>
        </w:tc>
        <w:tc>
          <w:tcPr>
            <w:tcW w:w="1068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3</w:t>
            </w:r>
          </w:p>
        </w:tc>
        <w:tc>
          <w:tcPr>
            <w:tcW w:w="1068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2</w:t>
            </w:r>
          </w:p>
        </w:tc>
        <w:tc>
          <w:tcPr>
            <w:tcW w:w="1068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3</w:t>
            </w:r>
          </w:p>
        </w:tc>
        <w:tc>
          <w:tcPr>
            <w:tcW w:w="1069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2 5</w:t>
            </w:r>
          </w:p>
        </w:tc>
        <w:tc>
          <w:tcPr>
            <w:tcW w:w="1069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2 3 6</w:t>
            </w:r>
          </w:p>
        </w:tc>
      </w:tr>
      <w:tr w:rsidR="00590BFA" w:rsidRPr="00590BFA" w:rsidTr="003B7747"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11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12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13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14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15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16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17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18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19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20</w:t>
            </w:r>
          </w:p>
        </w:tc>
      </w:tr>
      <w:tr w:rsidR="00590BFA" w:rsidRPr="00590BFA" w:rsidTr="003B7747">
        <w:tc>
          <w:tcPr>
            <w:tcW w:w="1068" w:type="dxa"/>
          </w:tcPr>
          <w:p w:rsidR="00590BFA" w:rsidRPr="00590BFA" w:rsidRDefault="00590BFA" w:rsidP="00E15CEB">
            <w:pPr>
              <w:spacing w:line="360" w:lineRule="auto"/>
              <w:jc w:val="center"/>
              <w:rPr>
                <w:b/>
              </w:rPr>
            </w:pPr>
            <w:r w:rsidRPr="00590BFA">
              <w:rPr>
                <w:b/>
              </w:rPr>
              <w:t>2 3</w:t>
            </w:r>
          </w:p>
        </w:tc>
        <w:tc>
          <w:tcPr>
            <w:tcW w:w="1068" w:type="dxa"/>
            <w:gridSpan w:val="2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1 5</w:t>
            </w:r>
          </w:p>
        </w:tc>
        <w:tc>
          <w:tcPr>
            <w:tcW w:w="1068" w:type="dxa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1 2 3 </w:t>
            </w:r>
          </w:p>
        </w:tc>
        <w:tc>
          <w:tcPr>
            <w:tcW w:w="1068" w:type="dxa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1 2 3 6 </w:t>
            </w:r>
          </w:p>
        </w:tc>
        <w:tc>
          <w:tcPr>
            <w:tcW w:w="1068" w:type="dxa"/>
            <w:gridSpan w:val="2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8" w:type="dxa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8" w:type="dxa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8" w:type="dxa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69" w:type="dxa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9" w:type="dxa"/>
          </w:tcPr>
          <w:p w:rsidR="00590BFA" w:rsidRPr="00590BFA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90BFA" w:rsidRPr="00590BFA" w:rsidTr="003B7747">
        <w:trPr>
          <w:gridAfter w:val="5"/>
          <w:wAfter w:w="5338" w:type="dxa"/>
        </w:trPr>
        <w:tc>
          <w:tcPr>
            <w:tcW w:w="1074" w:type="dxa"/>
            <w:gridSpan w:val="2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21</w:t>
            </w:r>
          </w:p>
        </w:tc>
        <w:tc>
          <w:tcPr>
            <w:tcW w:w="1064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22</w:t>
            </w:r>
          </w:p>
        </w:tc>
        <w:tc>
          <w:tcPr>
            <w:tcW w:w="1064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23</w:t>
            </w:r>
          </w:p>
        </w:tc>
        <w:tc>
          <w:tcPr>
            <w:tcW w:w="1078" w:type="dxa"/>
            <w:gridSpan w:val="2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24</w:t>
            </w:r>
          </w:p>
        </w:tc>
        <w:tc>
          <w:tcPr>
            <w:tcW w:w="1064" w:type="dxa"/>
            <w:shd w:val="clear" w:color="auto" w:fill="D9D9D9" w:themeFill="background1" w:themeFillShade="D9"/>
          </w:tcPr>
          <w:p w:rsidR="00590BFA" w:rsidRPr="00590BFA" w:rsidRDefault="00590BFA" w:rsidP="00E15CEB">
            <w:pPr>
              <w:spacing w:line="360" w:lineRule="auto"/>
              <w:rPr>
                <w:lang w:val="en-US"/>
              </w:rPr>
            </w:pPr>
            <w:r w:rsidRPr="00590BFA">
              <w:rPr>
                <w:lang w:val="en-US"/>
              </w:rPr>
              <w:t>25</w:t>
            </w:r>
          </w:p>
        </w:tc>
      </w:tr>
      <w:tr w:rsidR="00590BFA" w:rsidRPr="00590BFA" w:rsidTr="003B7747">
        <w:trPr>
          <w:gridAfter w:val="5"/>
          <w:wAfter w:w="5338" w:type="dxa"/>
        </w:trPr>
        <w:tc>
          <w:tcPr>
            <w:tcW w:w="1074" w:type="dxa"/>
            <w:gridSpan w:val="2"/>
          </w:tcPr>
          <w:p w:rsidR="00590BFA" w:rsidRPr="00E15CEB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4" w:type="dxa"/>
          </w:tcPr>
          <w:p w:rsidR="00590BFA" w:rsidRPr="00E15CEB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4" w:type="dxa"/>
          </w:tcPr>
          <w:p w:rsidR="00590BFA" w:rsidRPr="00E15CEB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78" w:type="dxa"/>
            <w:gridSpan w:val="2"/>
          </w:tcPr>
          <w:p w:rsidR="00590BFA" w:rsidRPr="00E15CEB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2 4 6 </w:t>
            </w:r>
          </w:p>
        </w:tc>
        <w:tc>
          <w:tcPr>
            <w:tcW w:w="1064" w:type="dxa"/>
          </w:tcPr>
          <w:p w:rsidR="00590BFA" w:rsidRPr="00E15CEB" w:rsidRDefault="00E15CEB" w:rsidP="00E15CE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590BFA" w:rsidRDefault="00590BFA" w:rsidP="00417D01">
      <w:pPr>
        <w:rPr>
          <w:lang w:val="ru"/>
        </w:rPr>
      </w:pPr>
    </w:p>
    <w:p w:rsidR="002A399C" w:rsidRDefault="001F7F17" w:rsidP="00417D01">
      <w:pPr>
        <w:rPr>
          <w:b/>
        </w:rPr>
      </w:pPr>
      <w:r w:rsidRPr="001F7F17">
        <w:rPr>
          <w:b/>
          <w:lang w:val="en-US"/>
        </w:rPr>
        <w:t>II</w:t>
      </w:r>
      <w:r w:rsidRPr="001F7F17">
        <w:rPr>
          <w:b/>
        </w:rPr>
        <w:t>. Установите соответствие</w:t>
      </w:r>
      <w:r>
        <w:rPr>
          <w:b/>
        </w:rPr>
        <w:t>.</w:t>
      </w:r>
      <w:r w:rsidR="00476ACF">
        <w:rPr>
          <w:b/>
        </w:rPr>
        <w:t xml:space="preserve"> Ответы запишите в соответствующие таблицы.</w:t>
      </w:r>
    </w:p>
    <w:p w:rsidR="00476ACF" w:rsidRPr="00476ACF" w:rsidRDefault="001F7F17" w:rsidP="00417D01">
      <w:pPr>
        <w:rPr>
          <w:lang w:val="ru"/>
        </w:rPr>
      </w:pPr>
      <w:r w:rsidRPr="00476ACF">
        <w:t>Полный правильный ответ по каждому заданию – 3 балла; при наличии одной ошибки – 2 балла; при наличии 2-х и более ошибок – 0 баллов.</w:t>
      </w:r>
      <w:r w:rsidR="00804529">
        <w:t xml:space="preserve"> </w:t>
      </w:r>
      <w:r w:rsidR="00804529" w:rsidRPr="00804529">
        <w:rPr>
          <w:b/>
        </w:rPr>
        <w:t>Максимум 9 баллов</w:t>
      </w:r>
      <w:r w:rsidR="00804529">
        <w:t>.</w:t>
      </w:r>
    </w:p>
    <w:p w:rsidR="00476ACF" w:rsidRDefault="00476ACF" w:rsidP="00476ACF">
      <w:pPr>
        <w:rPr>
          <w:lang w:val="ru"/>
        </w:rPr>
      </w:pPr>
    </w:p>
    <w:p w:rsidR="00C47EFB" w:rsidRDefault="00476ACF" w:rsidP="00C47EFB">
      <w:r w:rsidRPr="00476ACF">
        <w:rPr>
          <w:lang w:val="ru"/>
        </w:rPr>
        <w:t xml:space="preserve">26. </w:t>
      </w:r>
      <w:r w:rsidRPr="00476ACF">
        <w:t>Установите соответствие между полномочиями и уровнями их осуществления</w:t>
      </w:r>
    </w:p>
    <w:tbl>
      <w:tblPr>
        <w:tblStyle w:val="a5"/>
        <w:tblpPr w:leftFromText="180" w:rightFromText="180" w:vertAnchor="text" w:horzAnchor="margin" w:tblpX="108" w:tblpY="145"/>
        <w:tblOverlap w:val="never"/>
        <w:tblW w:w="0" w:type="auto"/>
        <w:tblLook w:val="04A0" w:firstRow="1" w:lastRow="0" w:firstColumn="1" w:lastColumn="0" w:noHBand="0" w:noVBand="1"/>
      </w:tblPr>
      <w:tblGrid>
        <w:gridCol w:w="1271"/>
        <w:gridCol w:w="2207"/>
      </w:tblGrid>
      <w:tr w:rsidR="00C47EFB" w:rsidTr="00C47EFB">
        <w:tc>
          <w:tcPr>
            <w:tcW w:w="1271" w:type="dxa"/>
          </w:tcPr>
          <w:p w:rsidR="00C47EFB" w:rsidRDefault="00C47EFB" w:rsidP="00C47EFB">
            <w:pPr>
              <w:jc w:val="center"/>
            </w:pPr>
            <w:r>
              <w:t>1</w:t>
            </w:r>
          </w:p>
        </w:tc>
        <w:tc>
          <w:tcPr>
            <w:tcW w:w="2207" w:type="dxa"/>
          </w:tcPr>
          <w:p w:rsidR="00C47EFB" w:rsidRDefault="00C47EFB" w:rsidP="00C47EFB">
            <w:r>
              <w:t>А Г Д</w:t>
            </w:r>
          </w:p>
        </w:tc>
      </w:tr>
      <w:tr w:rsidR="00C47EFB" w:rsidTr="00C47EFB">
        <w:tc>
          <w:tcPr>
            <w:tcW w:w="1271" w:type="dxa"/>
          </w:tcPr>
          <w:p w:rsidR="00C47EFB" w:rsidRDefault="00C47EFB" w:rsidP="00C47EFB">
            <w:pPr>
              <w:jc w:val="center"/>
            </w:pPr>
            <w:r>
              <w:t>2</w:t>
            </w:r>
          </w:p>
        </w:tc>
        <w:tc>
          <w:tcPr>
            <w:tcW w:w="2207" w:type="dxa"/>
          </w:tcPr>
          <w:p w:rsidR="00C47EFB" w:rsidRDefault="00C47EFB" w:rsidP="00C47EFB">
            <w:proofErr w:type="gramStart"/>
            <w:r>
              <w:t>Б</w:t>
            </w:r>
            <w:proofErr w:type="gramEnd"/>
            <w:r>
              <w:t xml:space="preserve"> В</w:t>
            </w:r>
          </w:p>
        </w:tc>
      </w:tr>
    </w:tbl>
    <w:p w:rsidR="00C47EFB" w:rsidRDefault="00C47EFB" w:rsidP="00C47EFB"/>
    <w:p w:rsidR="00C47EFB" w:rsidRDefault="00C47EFB" w:rsidP="00C47EFB"/>
    <w:p w:rsidR="00C47EFB" w:rsidRDefault="00C47EFB" w:rsidP="00C47EFB"/>
    <w:p w:rsidR="00476ACF" w:rsidRPr="00476ACF" w:rsidRDefault="00476ACF" w:rsidP="00C47EFB">
      <w:r>
        <w:t xml:space="preserve">27. </w:t>
      </w:r>
      <w:r w:rsidRPr="00476ACF">
        <w:t xml:space="preserve">Установите соответствие между </w:t>
      </w:r>
      <w:r>
        <w:t>разновидностями выборов и их проявлениями</w:t>
      </w:r>
      <w:r w:rsidR="00C47EFB"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954"/>
      </w:tblGrid>
      <w:tr w:rsidR="00476ACF" w:rsidTr="00476ACF">
        <w:tc>
          <w:tcPr>
            <w:tcW w:w="4644" w:type="dxa"/>
          </w:tcPr>
          <w:tbl>
            <w:tblPr>
              <w:tblStyle w:val="a5"/>
              <w:tblpPr w:leftFromText="180" w:rightFromText="180" w:vertAnchor="text" w:horzAnchor="margin" w:tblpY="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82"/>
              <w:gridCol w:w="882"/>
              <w:gridCol w:w="883"/>
              <w:gridCol w:w="883"/>
              <w:gridCol w:w="883"/>
            </w:tblGrid>
            <w:tr w:rsidR="00C47EFB" w:rsidTr="00C47EFB">
              <w:tc>
                <w:tcPr>
                  <w:tcW w:w="882" w:type="dxa"/>
                </w:tcPr>
                <w:p w:rsidR="00C47EFB" w:rsidRDefault="00C47EFB" w:rsidP="00C47EF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82" w:type="dxa"/>
                </w:tcPr>
                <w:p w:rsidR="00C47EFB" w:rsidRDefault="00C47EFB" w:rsidP="00C47EFB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883" w:type="dxa"/>
                </w:tcPr>
                <w:p w:rsidR="00C47EFB" w:rsidRDefault="00C47EFB" w:rsidP="00C47EFB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883" w:type="dxa"/>
                </w:tcPr>
                <w:p w:rsidR="00C47EFB" w:rsidRDefault="00C47EFB" w:rsidP="00C47EFB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883" w:type="dxa"/>
                </w:tcPr>
                <w:p w:rsidR="00C47EFB" w:rsidRDefault="00C47EFB" w:rsidP="00C47EFB">
                  <w:pPr>
                    <w:jc w:val="center"/>
                  </w:pPr>
                  <w:r>
                    <w:t>5</w:t>
                  </w:r>
                </w:p>
              </w:tc>
            </w:tr>
            <w:tr w:rsidR="00C47EFB" w:rsidTr="00C47EFB">
              <w:tc>
                <w:tcPr>
                  <w:tcW w:w="882" w:type="dxa"/>
                </w:tcPr>
                <w:p w:rsidR="00C47EFB" w:rsidRDefault="00C47EFB" w:rsidP="00C47EFB">
                  <w:pPr>
                    <w:jc w:val="center"/>
                  </w:pPr>
                  <w:r>
                    <w:t>Б</w:t>
                  </w:r>
                </w:p>
              </w:tc>
              <w:tc>
                <w:tcPr>
                  <w:tcW w:w="882" w:type="dxa"/>
                </w:tcPr>
                <w:p w:rsidR="00C47EFB" w:rsidRDefault="00C47EFB" w:rsidP="00C47EFB">
                  <w:pPr>
                    <w:jc w:val="center"/>
                  </w:pPr>
                  <w:r>
                    <w:t>Г</w:t>
                  </w:r>
                </w:p>
              </w:tc>
              <w:tc>
                <w:tcPr>
                  <w:tcW w:w="883" w:type="dxa"/>
                </w:tcPr>
                <w:p w:rsidR="00C47EFB" w:rsidRDefault="00C47EFB" w:rsidP="00C47EFB">
                  <w:pPr>
                    <w:jc w:val="center"/>
                  </w:pPr>
                  <w:r>
                    <w:t>В</w:t>
                  </w:r>
                </w:p>
              </w:tc>
              <w:tc>
                <w:tcPr>
                  <w:tcW w:w="883" w:type="dxa"/>
                </w:tcPr>
                <w:p w:rsidR="00C47EFB" w:rsidRDefault="00C47EFB" w:rsidP="00C47EFB">
                  <w:pPr>
                    <w:jc w:val="center"/>
                  </w:pPr>
                  <w:r>
                    <w:t>Д</w:t>
                  </w:r>
                </w:p>
              </w:tc>
              <w:tc>
                <w:tcPr>
                  <w:tcW w:w="883" w:type="dxa"/>
                </w:tcPr>
                <w:p w:rsidR="00C47EFB" w:rsidRDefault="00C47EFB" w:rsidP="00C47EFB">
                  <w:pPr>
                    <w:jc w:val="center"/>
                  </w:pPr>
                  <w:r>
                    <w:t>А</w:t>
                  </w:r>
                </w:p>
              </w:tc>
            </w:tr>
          </w:tbl>
          <w:p w:rsidR="00476ACF" w:rsidRDefault="00476ACF" w:rsidP="00476ACF"/>
        </w:tc>
        <w:tc>
          <w:tcPr>
            <w:tcW w:w="5954" w:type="dxa"/>
          </w:tcPr>
          <w:p w:rsidR="00476ACF" w:rsidRDefault="00476ACF" w:rsidP="00476ACF"/>
        </w:tc>
      </w:tr>
      <w:tr w:rsidR="00476ACF" w:rsidTr="00476ACF">
        <w:tc>
          <w:tcPr>
            <w:tcW w:w="4644" w:type="dxa"/>
          </w:tcPr>
          <w:p w:rsidR="004351C6" w:rsidRDefault="004351C6" w:rsidP="00476ACF"/>
        </w:tc>
        <w:tc>
          <w:tcPr>
            <w:tcW w:w="5954" w:type="dxa"/>
          </w:tcPr>
          <w:p w:rsidR="00476ACF" w:rsidRDefault="00476ACF" w:rsidP="004351C6">
            <w:pPr>
              <w:jc w:val="both"/>
            </w:pPr>
          </w:p>
        </w:tc>
      </w:tr>
    </w:tbl>
    <w:p w:rsidR="00E230B9" w:rsidRDefault="004351C6" w:rsidP="004351C6">
      <w:r>
        <w:t xml:space="preserve">28. </w:t>
      </w:r>
      <w:r w:rsidR="00E230B9" w:rsidRPr="00476ACF">
        <w:t xml:space="preserve">Установите соответствие между </w:t>
      </w:r>
      <w:r w:rsidR="00E230B9">
        <w:t>методами правового регулирования и их характеристиками</w:t>
      </w:r>
      <w:r w:rsidR="00C47EFB">
        <w:t>.</w:t>
      </w:r>
      <w:r w:rsidR="00E230B9" w:rsidRPr="00476ACF">
        <w:t xml:space="preserve"> </w:t>
      </w:r>
    </w:p>
    <w:tbl>
      <w:tblPr>
        <w:tblStyle w:val="a5"/>
        <w:tblpPr w:leftFromText="180" w:rightFromText="180" w:vertAnchor="text" w:horzAnchor="margin" w:tblpX="108" w:tblpY="179"/>
        <w:tblOverlap w:val="never"/>
        <w:tblW w:w="0" w:type="auto"/>
        <w:tblLook w:val="04A0" w:firstRow="1" w:lastRow="0" w:firstColumn="1" w:lastColumn="0" w:noHBand="0" w:noVBand="1"/>
      </w:tblPr>
      <w:tblGrid>
        <w:gridCol w:w="1191"/>
        <w:gridCol w:w="1191"/>
        <w:gridCol w:w="1191"/>
      </w:tblGrid>
      <w:tr w:rsidR="00C47EFB" w:rsidTr="00C47EFB">
        <w:tc>
          <w:tcPr>
            <w:tcW w:w="1191" w:type="dxa"/>
          </w:tcPr>
          <w:p w:rsidR="00C47EFB" w:rsidRDefault="00C47EFB" w:rsidP="00C47EFB">
            <w:pPr>
              <w:jc w:val="center"/>
            </w:pPr>
            <w:r>
              <w:t>1</w:t>
            </w:r>
          </w:p>
        </w:tc>
        <w:tc>
          <w:tcPr>
            <w:tcW w:w="1191" w:type="dxa"/>
          </w:tcPr>
          <w:p w:rsidR="00C47EFB" w:rsidRDefault="00C47EFB" w:rsidP="00C47EFB">
            <w:pPr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C47EFB" w:rsidRDefault="00C47EFB" w:rsidP="00C47EFB">
            <w:pPr>
              <w:jc w:val="center"/>
            </w:pPr>
            <w:r>
              <w:t>3</w:t>
            </w:r>
          </w:p>
        </w:tc>
      </w:tr>
      <w:tr w:rsidR="00C47EFB" w:rsidTr="00C47EFB">
        <w:tc>
          <w:tcPr>
            <w:tcW w:w="1191" w:type="dxa"/>
          </w:tcPr>
          <w:p w:rsidR="00C47EFB" w:rsidRDefault="00C47EFB" w:rsidP="00C47EFB">
            <w:pPr>
              <w:jc w:val="center"/>
            </w:pPr>
            <w:r>
              <w:t>Б</w:t>
            </w:r>
          </w:p>
        </w:tc>
        <w:tc>
          <w:tcPr>
            <w:tcW w:w="1191" w:type="dxa"/>
          </w:tcPr>
          <w:p w:rsidR="00C47EFB" w:rsidRDefault="00C47EFB" w:rsidP="00C47EFB">
            <w:pPr>
              <w:jc w:val="center"/>
            </w:pPr>
            <w:r>
              <w:t>А</w:t>
            </w:r>
          </w:p>
        </w:tc>
        <w:tc>
          <w:tcPr>
            <w:tcW w:w="1191" w:type="dxa"/>
          </w:tcPr>
          <w:p w:rsidR="00C47EFB" w:rsidRDefault="00C47EFB" w:rsidP="00C47EFB">
            <w:pPr>
              <w:jc w:val="center"/>
            </w:pPr>
            <w:r>
              <w:t>В</w:t>
            </w:r>
          </w:p>
        </w:tc>
      </w:tr>
    </w:tbl>
    <w:p w:rsidR="003A5BB3" w:rsidRDefault="003A5BB3" w:rsidP="00E230B9"/>
    <w:p w:rsidR="003A5BB3" w:rsidRPr="003A5BB3" w:rsidRDefault="003A5BB3" w:rsidP="003A5BB3"/>
    <w:p w:rsidR="003A5BB3" w:rsidRDefault="003A5BB3" w:rsidP="003A5BB3"/>
    <w:p w:rsidR="003A5BB3" w:rsidRPr="003A5BB3" w:rsidRDefault="003A5BB3" w:rsidP="003A5BB3">
      <w:r w:rsidRPr="003A5BB3">
        <w:rPr>
          <w:b/>
          <w:lang w:val="en-US"/>
        </w:rPr>
        <w:t>III</w:t>
      </w:r>
      <w:r w:rsidRPr="003A5BB3">
        <w:rPr>
          <w:b/>
        </w:rPr>
        <w:t xml:space="preserve">. </w:t>
      </w:r>
      <w:r>
        <w:rPr>
          <w:b/>
        </w:rPr>
        <w:t>Заполните пропуски в предложениях</w:t>
      </w:r>
      <w:r w:rsidR="00043495">
        <w:rPr>
          <w:b/>
        </w:rPr>
        <w:t xml:space="preserve"> (пропуски могут быть заполнены одним словом или сочетанием слов)</w:t>
      </w:r>
      <w:r>
        <w:rPr>
          <w:b/>
        </w:rPr>
        <w:t>.</w:t>
      </w:r>
      <w:r w:rsidR="00C47EFB">
        <w:rPr>
          <w:b/>
        </w:rPr>
        <w:t xml:space="preserve"> </w:t>
      </w:r>
      <w:r>
        <w:t>За каждый правильный ответ – 1 балл.</w:t>
      </w:r>
      <w:r w:rsidR="00804529">
        <w:t xml:space="preserve"> Максимум – </w:t>
      </w:r>
      <w:r w:rsidR="00804529" w:rsidRPr="00804529">
        <w:rPr>
          <w:b/>
        </w:rPr>
        <w:t>5 баллов</w:t>
      </w:r>
      <w:r w:rsidR="00804529">
        <w:t>.</w:t>
      </w:r>
    </w:p>
    <w:p w:rsidR="003A5BB3" w:rsidRDefault="003A5BB3" w:rsidP="003A5BB3"/>
    <w:p w:rsidR="00476ACF" w:rsidRDefault="003A5BB3" w:rsidP="003A5BB3">
      <w:pPr>
        <w:jc w:val="both"/>
      </w:pPr>
      <w:r w:rsidRPr="003A5BB3">
        <w:t>29. Право на выбор гражданства лица, проживающего на территории, государственная принадлежность которой изменена</w:t>
      </w:r>
      <w:r>
        <w:t>,</w:t>
      </w:r>
      <w:r w:rsidRPr="003A5BB3">
        <w:t xml:space="preserve"> называется </w:t>
      </w:r>
      <w:r w:rsidR="00590BFA" w:rsidRPr="00590BFA">
        <w:rPr>
          <w:b/>
        </w:rPr>
        <w:t>оптацией</w:t>
      </w:r>
      <w:r w:rsidRPr="003A5BB3">
        <w:t>.</w:t>
      </w:r>
    </w:p>
    <w:p w:rsidR="00590BFA" w:rsidRDefault="00590BFA" w:rsidP="003A5BB3">
      <w:pPr>
        <w:jc w:val="both"/>
      </w:pPr>
    </w:p>
    <w:p w:rsidR="003A5BB3" w:rsidRDefault="003A5BB3" w:rsidP="003A5BB3">
      <w:pPr>
        <w:jc w:val="both"/>
      </w:pPr>
      <w:r>
        <w:t xml:space="preserve">30. </w:t>
      </w:r>
      <w:r w:rsidR="00FB28BD" w:rsidRPr="00FB28BD">
        <w:t xml:space="preserve">Решение конкретного дела на основе правовой нормы, регулирующей не данное, а сходное общественное отношение, - это </w:t>
      </w:r>
      <w:r w:rsidR="00590BFA" w:rsidRPr="00590BFA">
        <w:rPr>
          <w:b/>
        </w:rPr>
        <w:t>аналогия</w:t>
      </w:r>
      <w:r w:rsidR="00590BFA" w:rsidRPr="00FB28BD">
        <w:t xml:space="preserve"> </w:t>
      </w:r>
      <w:r w:rsidR="00FB28BD" w:rsidRPr="00FB28BD">
        <w:t>закона.</w:t>
      </w:r>
      <w:r w:rsidR="00043495">
        <w:t xml:space="preserve"> </w:t>
      </w:r>
    </w:p>
    <w:p w:rsidR="003A5BB3" w:rsidRDefault="003A5BB3" w:rsidP="003A5BB3">
      <w:pPr>
        <w:jc w:val="both"/>
      </w:pPr>
    </w:p>
    <w:p w:rsidR="00FB28BD" w:rsidRPr="00FB28BD" w:rsidRDefault="003A5BB3" w:rsidP="00FB28BD">
      <w:pPr>
        <w:jc w:val="both"/>
      </w:pPr>
      <w:r>
        <w:t xml:space="preserve">31. </w:t>
      </w:r>
      <w:r w:rsidR="00590BFA" w:rsidRPr="00590BFA">
        <w:rPr>
          <w:b/>
        </w:rPr>
        <w:t>Высшая юридическая сила</w:t>
      </w:r>
      <w:r w:rsidR="00FB28BD" w:rsidRPr="00FB28BD">
        <w:t xml:space="preserve"> </w:t>
      </w:r>
      <w:r w:rsidR="00590BFA" w:rsidRPr="00590BFA">
        <w:rPr>
          <w:b/>
        </w:rPr>
        <w:t>Конституции РФ</w:t>
      </w:r>
      <w:r w:rsidR="00590BFA">
        <w:t xml:space="preserve"> </w:t>
      </w:r>
      <w:r w:rsidR="00FB28BD" w:rsidRPr="00FB28BD">
        <w:t xml:space="preserve">– важнейшее свойство конституции, в соответствии с которым все другие </w:t>
      </w:r>
      <w:r w:rsidR="00FB28BD">
        <w:t>законы</w:t>
      </w:r>
      <w:r w:rsidR="00FB28BD" w:rsidRPr="00FB28BD">
        <w:t xml:space="preserve"> </w:t>
      </w:r>
      <w:r w:rsidR="00FB28BD" w:rsidRPr="00FB28BD">
        <w:rPr>
          <w:i/>
        </w:rPr>
        <w:t xml:space="preserve"> </w:t>
      </w:r>
      <w:r w:rsidR="00FB28BD" w:rsidRPr="00FB28BD">
        <w:t xml:space="preserve">и иные правовые акты, принимаемые в РФ, не должны </w:t>
      </w:r>
      <w:r w:rsidR="00FB28BD">
        <w:t>противоречить</w:t>
      </w:r>
      <w:r w:rsidR="00FB28BD" w:rsidRPr="00FB28BD">
        <w:t xml:space="preserve"> Конституции РФ, и все органы государственной власти, должностные лица, граждане и их объединения обязаны </w:t>
      </w:r>
      <w:r w:rsidR="00FB28BD">
        <w:t>соблюдать</w:t>
      </w:r>
      <w:r w:rsidR="00FB28BD" w:rsidRPr="00FB28BD">
        <w:t xml:space="preserve"> Конституцию РФ.</w:t>
      </w:r>
    </w:p>
    <w:p w:rsidR="003A5BB3" w:rsidRPr="003A5BB3" w:rsidRDefault="003A5BB3" w:rsidP="003A5BB3">
      <w:pPr>
        <w:jc w:val="both"/>
      </w:pPr>
    </w:p>
    <w:p w:rsidR="00043495" w:rsidRPr="00590BFA" w:rsidRDefault="00043495" w:rsidP="00043495">
      <w:pPr>
        <w:jc w:val="both"/>
        <w:rPr>
          <w:b/>
        </w:rPr>
      </w:pPr>
      <w:r>
        <w:t>32. Местом открытия наследства является</w:t>
      </w:r>
      <w:r w:rsidR="00590BFA">
        <w:t xml:space="preserve"> </w:t>
      </w:r>
      <w:r w:rsidRPr="00590BFA">
        <w:rPr>
          <w:b/>
        </w:rPr>
        <w:t>последнее место жительства наследодателя</w:t>
      </w:r>
    </w:p>
    <w:p w:rsidR="00043495" w:rsidRDefault="00043495">
      <w:pPr>
        <w:jc w:val="both"/>
      </w:pPr>
    </w:p>
    <w:p w:rsidR="00043495" w:rsidRDefault="00043495">
      <w:pPr>
        <w:jc w:val="both"/>
      </w:pPr>
      <w:r>
        <w:t xml:space="preserve">33. Правосудие по гражданским делам осуществляется на основе </w:t>
      </w:r>
      <w:r w:rsidR="00590BFA" w:rsidRPr="00590BFA">
        <w:rPr>
          <w:b/>
        </w:rPr>
        <w:t>состязательности</w:t>
      </w:r>
      <w:r>
        <w:t xml:space="preserve"> и </w:t>
      </w:r>
      <w:r w:rsidR="00590BFA" w:rsidRPr="00590BFA">
        <w:rPr>
          <w:b/>
        </w:rPr>
        <w:t>равноправия</w:t>
      </w:r>
      <w:r w:rsidR="00590BFA">
        <w:t xml:space="preserve"> </w:t>
      </w:r>
      <w:r>
        <w:t xml:space="preserve">сторон. </w:t>
      </w:r>
    </w:p>
    <w:p w:rsidR="00043495" w:rsidRDefault="00043495">
      <w:pPr>
        <w:jc w:val="both"/>
        <w:rPr>
          <w:b/>
        </w:rPr>
      </w:pPr>
      <w:r w:rsidRPr="00043495">
        <w:rPr>
          <w:b/>
          <w:lang w:val="en-US"/>
        </w:rPr>
        <w:lastRenderedPageBreak/>
        <w:t>IV</w:t>
      </w:r>
      <w:r w:rsidRPr="00043495">
        <w:rPr>
          <w:b/>
        </w:rPr>
        <w:t>. Решит</w:t>
      </w:r>
      <w:bookmarkStart w:id="0" w:name="_GoBack"/>
      <w:bookmarkEnd w:id="0"/>
      <w:r w:rsidRPr="00043495">
        <w:rPr>
          <w:b/>
        </w:rPr>
        <w:t>е задачи</w:t>
      </w:r>
      <w:r>
        <w:rPr>
          <w:b/>
        </w:rPr>
        <w:t xml:space="preserve">. </w:t>
      </w:r>
    </w:p>
    <w:p w:rsidR="000F1F70" w:rsidRPr="000F1F70" w:rsidRDefault="000F1F70">
      <w:pPr>
        <w:jc w:val="both"/>
      </w:pPr>
      <w:r>
        <w:t xml:space="preserve">За каждую правильно решенную задачу с пояснениями – </w:t>
      </w:r>
      <w:r w:rsidRPr="00590BFA">
        <w:rPr>
          <w:b/>
        </w:rPr>
        <w:t>3 балла</w:t>
      </w:r>
      <w:r w:rsidR="00804529">
        <w:rPr>
          <w:b/>
        </w:rPr>
        <w:t xml:space="preserve"> </w:t>
      </w:r>
      <w:r w:rsidR="00804529" w:rsidRPr="00804529">
        <w:t>(</w:t>
      </w:r>
      <w:r w:rsidR="00804529">
        <w:t xml:space="preserve">правильный </w:t>
      </w:r>
      <w:r w:rsidR="00804529" w:rsidRPr="00804529">
        <w:t xml:space="preserve">ответ на вопрос – 1 балл; </w:t>
      </w:r>
      <w:r w:rsidR="00804529">
        <w:t xml:space="preserve">правильное </w:t>
      </w:r>
      <w:r w:rsidR="00804529" w:rsidRPr="00804529">
        <w:t>пояснение – 2 балла</w:t>
      </w:r>
      <w:r w:rsidR="00804529">
        <w:rPr>
          <w:b/>
        </w:rPr>
        <w:t>)</w:t>
      </w:r>
      <w:r>
        <w:t>.</w:t>
      </w:r>
      <w:r w:rsidR="00804529">
        <w:t xml:space="preserve"> </w:t>
      </w:r>
      <w:r w:rsidR="00804529" w:rsidRPr="00804529">
        <w:rPr>
          <w:b/>
        </w:rPr>
        <w:t>Максимум 6 баллов</w:t>
      </w:r>
      <w:r w:rsidR="00804529">
        <w:t>.</w:t>
      </w:r>
    </w:p>
    <w:p w:rsidR="00043495" w:rsidRDefault="00043495">
      <w:pPr>
        <w:jc w:val="both"/>
        <w:rPr>
          <w:b/>
        </w:rPr>
      </w:pPr>
    </w:p>
    <w:p w:rsidR="00E40EE4" w:rsidRDefault="00043495" w:rsidP="00E40EE4">
      <w:pPr>
        <w:jc w:val="both"/>
      </w:pPr>
      <w:r w:rsidRPr="00043495">
        <w:t>34.</w:t>
      </w:r>
      <w:r w:rsidR="00E40EE4">
        <w:t xml:space="preserve"> В виду недостаточного владения Д. русским языком, на котором велось судопроизводство, он в период предварительного расследования и в суде пользовался услугами переводчика, и обвинительное заключение вручалось ему на русском и иностранном языках. Между тем Д. была вручена копия приговора на русском языке.</w:t>
      </w:r>
    </w:p>
    <w:p w:rsidR="00043495" w:rsidRDefault="00E40EE4" w:rsidP="00E40EE4">
      <w:pPr>
        <w:jc w:val="both"/>
      </w:pPr>
      <w:r>
        <w:t>Является ли это основанием для отмены судебного приговора? Ответ обоснуйте.</w:t>
      </w:r>
    </w:p>
    <w:p w:rsidR="00E40EE4" w:rsidRPr="00E40EE4" w:rsidRDefault="00E40EE4" w:rsidP="00E40EE4">
      <w:pPr>
        <w:ind w:left="1701"/>
        <w:jc w:val="both"/>
        <w:rPr>
          <w:sz w:val="22"/>
        </w:rPr>
      </w:pPr>
      <w:r w:rsidRPr="00E40EE4">
        <w:rPr>
          <w:sz w:val="22"/>
        </w:rPr>
        <w:t>Да, является.</w:t>
      </w:r>
    </w:p>
    <w:p w:rsidR="00E40EE4" w:rsidRPr="00E40EE4" w:rsidRDefault="00E40EE4" w:rsidP="00E40EE4">
      <w:pPr>
        <w:ind w:left="1701"/>
        <w:jc w:val="both"/>
        <w:rPr>
          <w:sz w:val="22"/>
        </w:rPr>
      </w:pPr>
      <w:r w:rsidRPr="00E40EE4">
        <w:rPr>
          <w:sz w:val="22"/>
        </w:rPr>
        <w:t xml:space="preserve">Согласно </w:t>
      </w:r>
      <w:proofErr w:type="spellStart"/>
      <w:r w:rsidRPr="00E40EE4">
        <w:rPr>
          <w:sz w:val="22"/>
        </w:rPr>
        <w:t>ч</w:t>
      </w:r>
      <w:proofErr w:type="gramStart"/>
      <w:r w:rsidRPr="00E40EE4">
        <w:rPr>
          <w:sz w:val="22"/>
        </w:rPr>
        <w:t>.З</w:t>
      </w:r>
      <w:proofErr w:type="spellEnd"/>
      <w:proofErr w:type="gramEnd"/>
      <w:r w:rsidRPr="00E40EE4">
        <w:rPr>
          <w:sz w:val="22"/>
        </w:rPr>
        <w:t xml:space="preserve"> ст. 18 УПК РФ если в соответствии с Уголовно-процессуальным Кодексом следственные и судебные документы подлежат обязательному вручению подозреваемому, обвиняемому, а также другим участникам уголовного судопроизводства, то указанные документы должны быть переведены на родной язык соответствующего участника уголовного судопроизводства или язык, которым он владеет.</w:t>
      </w:r>
    </w:p>
    <w:p w:rsidR="00E40EE4" w:rsidRPr="00E40EE4" w:rsidRDefault="00E40EE4" w:rsidP="00E40EE4">
      <w:pPr>
        <w:ind w:left="1701"/>
        <w:jc w:val="both"/>
        <w:rPr>
          <w:sz w:val="22"/>
        </w:rPr>
      </w:pPr>
      <w:r w:rsidRPr="00E40EE4">
        <w:rPr>
          <w:sz w:val="22"/>
        </w:rPr>
        <w:t>Выдача М. приговора не на родном языке повлекла за собой нарушение его права на защиту и на основании п.5 ч.2 ст.381 УПК РФ является безусловным основанием отмены решения суда.</w:t>
      </w:r>
    </w:p>
    <w:p w:rsidR="00043495" w:rsidRPr="00E40EE4" w:rsidRDefault="00043495" w:rsidP="00E40EE4">
      <w:pPr>
        <w:ind w:left="1701"/>
        <w:jc w:val="both"/>
        <w:rPr>
          <w:sz w:val="22"/>
        </w:rPr>
      </w:pPr>
    </w:p>
    <w:p w:rsidR="00043495" w:rsidRDefault="00043495">
      <w:pPr>
        <w:jc w:val="both"/>
      </w:pPr>
    </w:p>
    <w:p w:rsidR="00C47EFB" w:rsidRPr="00043495" w:rsidRDefault="00C47EFB">
      <w:pPr>
        <w:jc w:val="both"/>
      </w:pPr>
    </w:p>
    <w:p w:rsidR="00AC383A" w:rsidRDefault="00043495" w:rsidP="00AC383A">
      <w:pPr>
        <w:jc w:val="both"/>
      </w:pPr>
      <w:r w:rsidRPr="00043495">
        <w:t xml:space="preserve">35. </w:t>
      </w:r>
      <w:r w:rsidR="00AC383A">
        <w:t>Городской Думой города Нижнего Новгорода принято решение об установлении налога на имущество организаций, осуществляющих деятельность, связанную с загрязнением окружающей природной среды. Прокурор города вынес представление о незаконности принятого решения Городской Думой.</w:t>
      </w:r>
    </w:p>
    <w:p w:rsidR="00AC383A" w:rsidRDefault="00AC383A" w:rsidP="00AC383A">
      <w:pPr>
        <w:jc w:val="both"/>
      </w:pPr>
      <w:r>
        <w:t xml:space="preserve"> </w:t>
      </w:r>
    </w:p>
    <w:p w:rsidR="00043495" w:rsidRPr="00043495" w:rsidRDefault="00AC383A" w:rsidP="00AC383A">
      <w:r>
        <w:rPr>
          <w:i/>
        </w:rPr>
        <w:t xml:space="preserve">Прав ли прокурор? </w:t>
      </w:r>
      <w:r w:rsidRPr="007F7034">
        <w:rPr>
          <w:i/>
        </w:rPr>
        <w:t>Ответ обоснуйте.</w:t>
      </w:r>
    </w:p>
    <w:p w:rsidR="00043495" w:rsidRDefault="00043495">
      <w:pPr>
        <w:jc w:val="both"/>
        <w:rPr>
          <w:b/>
        </w:rPr>
      </w:pPr>
      <w:r>
        <w:rPr>
          <w:b/>
        </w:rPr>
        <w:t xml:space="preserve"> </w:t>
      </w:r>
    </w:p>
    <w:p w:rsidR="00043495" w:rsidRPr="00AC383A" w:rsidRDefault="00AC383A" w:rsidP="00AC383A">
      <w:pPr>
        <w:ind w:left="1701"/>
        <w:jc w:val="both"/>
        <w:rPr>
          <w:sz w:val="22"/>
        </w:rPr>
      </w:pPr>
      <w:r w:rsidRPr="00AC383A">
        <w:rPr>
          <w:sz w:val="22"/>
        </w:rPr>
        <w:t>Прокурор прав, т.к. в соответствии со ст.14 Налогового кодекса РФ налог на имущество организаций относится к региональным налогам, тем самым его установление относится к компетенции Законодательного Собрания Нижегородской области.</w:t>
      </w:r>
    </w:p>
    <w:p w:rsidR="00043495" w:rsidRPr="00AC383A" w:rsidRDefault="00043495">
      <w:pPr>
        <w:jc w:val="both"/>
        <w:rPr>
          <w:sz w:val="22"/>
        </w:rPr>
      </w:pPr>
    </w:p>
    <w:p w:rsidR="000F1F70" w:rsidRPr="00AC383A" w:rsidRDefault="000F1F70">
      <w:pPr>
        <w:jc w:val="both"/>
        <w:rPr>
          <w:sz w:val="22"/>
        </w:rPr>
      </w:pPr>
    </w:p>
    <w:p w:rsidR="000F1F70" w:rsidRPr="003A5BB3" w:rsidRDefault="000F1F70">
      <w:pPr>
        <w:jc w:val="both"/>
      </w:pPr>
      <w:r>
        <w:t xml:space="preserve">Итого – </w:t>
      </w:r>
      <w:r w:rsidRPr="00590BFA">
        <w:rPr>
          <w:b/>
        </w:rPr>
        <w:t>70 баллов</w:t>
      </w:r>
      <w:r>
        <w:t>.</w:t>
      </w:r>
    </w:p>
    <w:sectPr w:rsidR="000F1F70" w:rsidRPr="003A5BB3" w:rsidSect="00476ACF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E5A"/>
    <w:rsid w:val="00043495"/>
    <w:rsid w:val="000510E0"/>
    <w:rsid w:val="00096440"/>
    <w:rsid w:val="000F1F70"/>
    <w:rsid w:val="00170715"/>
    <w:rsid w:val="001F7F17"/>
    <w:rsid w:val="002251A7"/>
    <w:rsid w:val="002A399C"/>
    <w:rsid w:val="002B5116"/>
    <w:rsid w:val="00363A3E"/>
    <w:rsid w:val="003A14E3"/>
    <w:rsid w:val="003A5BB3"/>
    <w:rsid w:val="003C52DF"/>
    <w:rsid w:val="00417D01"/>
    <w:rsid w:val="004351C6"/>
    <w:rsid w:val="00476ACF"/>
    <w:rsid w:val="004B129B"/>
    <w:rsid w:val="00590BFA"/>
    <w:rsid w:val="00685420"/>
    <w:rsid w:val="00804529"/>
    <w:rsid w:val="008212EB"/>
    <w:rsid w:val="00AC383A"/>
    <w:rsid w:val="00BE6413"/>
    <w:rsid w:val="00C41E5A"/>
    <w:rsid w:val="00C47EFB"/>
    <w:rsid w:val="00DA53AD"/>
    <w:rsid w:val="00DD3E15"/>
    <w:rsid w:val="00E15CEB"/>
    <w:rsid w:val="00E230B9"/>
    <w:rsid w:val="00E40EE4"/>
    <w:rsid w:val="00F61C60"/>
    <w:rsid w:val="00FB28BD"/>
    <w:rsid w:val="00FD385C"/>
    <w:rsid w:val="00FF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12E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212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82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FB28B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B28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12E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212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82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FB28B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B28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V. Tyurina</dc:creator>
  <cp:lastModifiedBy>Svetlana V. Tyurina</cp:lastModifiedBy>
  <cp:revision>3</cp:revision>
  <dcterms:created xsi:type="dcterms:W3CDTF">2015-09-15T12:31:00Z</dcterms:created>
  <dcterms:modified xsi:type="dcterms:W3CDTF">2015-09-15T13:01:00Z</dcterms:modified>
</cp:coreProperties>
</file>