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F0" w:rsidRDefault="007D28F0">
      <w:pPr>
        <w:pStyle w:val="ConsPlusTitle"/>
        <w:jc w:val="center"/>
      </w:pPr>
      <w:r>
        <w:t>ПРАВИТЕЛЬСТВО РОССИЙСКОЙ ФЕДЕРАЦИИ</w:t>
      </w:r>
    </w:p>
    <w:p w:rsidR="007D28F0" w:rsidRDefault="007D28F0">
      <w:pPr>
        <w:pStyle w:val="ConsPlusTitle"/>
        <w:jc w:val="center"/>
      </w:pPr>
    </w:p>
    <w:p w:rsidR="007D28F0" w:rsidRDefault="007D28F0">
      <w:pPr>
        <w:pStyle w:val="ConsPlusTitle"/>
        <w:jc w:val="center"/>
      </w:pPr>
      <w:r>
        <w:t>РАСПОРЯЖЕНИЕ</w:t>
      </w:r>
    </w:p>
    <w:p w:rsidR="007D28F0" w:rsidRDefault="007D28F0">
      <w:pPr>
        <w:pStyle w:val="ConsPlusTitle"/>
        <w:jc w:val="center"/>
      </w:pPr>
      <w:r>
        <w:t>от 24 апреля 2015 г. N 729-р</w:t>
      </w: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3" w:history="1">
        <w:r>
          <w:rPr>
            <w:color w:val="0000FF"/>
          </w:rPr>
          <w:t>план</w:t>
        </w:r>
      </w:hyperlink>
      <w:r>
        <w:t xml:space="preserve"> мероприятий на 2015 - 2020 годы по реализации </w:t>
      </w:r>
      <w:hyperlink r:id="rId4" w:history="1">
        <w:r>
          <w:rPr>
            <w:color w:val="0000FF"/>
          </w:rPr>
          <w:t>Концепции</w:t>
        </w:r>
      </w:hyperlink>
      <w:r>
        <w:t xml:space="preserve"> развития дополнительного образования детей, утвержденной распоряжением Правительства Российской Федерации от 4 сентября 2014 г. N 1726-р (далее - план).</w:t>
      </w:r>
    </w:p>
    <w:p w:rsidR="007D28F0" w:rsidRDefault="007D28F0">
      <w:pPr>
        <w:pStyle w:val="ConsPlusNormal"/>
        <w:ind w:firstLine="540"/>
        <w:jc w:val="both"/>
      </w:pPr>
      <w:r>
        <w:t>2. Федеральным органам исполнительной власти принять меры по организации выполнения плана.</w:t>
      </w:r>
    </w:p>
    <w:p w:rsidR="007D28F0" w:rsidRDefault="007D28F0">
      <w:pPr>
        <w:pStyle w:val="ConsPlusNormal"/>
        <w:ind w:firstLine="540"/>
        <w:jc w:val="both"/>
      </w:pPr>
      <w:r>
        <w:t>3. Рекомендовать органам исполнительной власти субъектов Российской Федерации обеспечить реализацию плана.</w:t>
      </w: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right"/>
      </w:pPr>
      <w:r>
        <w:t>Председатель Правительства</w:t>
      </w:r>
    </w:p>
    <w:p w:rsidR="007D28F0" w:rsidRDefault="007D28F0">
      <w:pPr>
        <w:pStyle w:val="ConsPlusNormal"/>
        <w:jc w:val="right"/>
      </w:pPr>
      <w:r>
        <w:t>Российской Федерации</w:t>
      </w:r>
    </w:p>
    <w:p w:rsidR="007D28F0" w:rsidRDefault="007D28F0">
      <w:pPr>
        <w:pStyle w:val="ConsPlusNormal"/>
        <w:jc w:val="right"/>
      </w:pPr>
      <w:r>
        <w:t>Д.МЕДВЕДЕВ</w:t>
      </w: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right"/>
      </w:pPr>
      <w:r>
        <w:t>Утвержден</w:t>
      </w:r>
    </w:p>
    <w:p w:rsidR="007D28F0" w:rsidRDefault="007D28F0">
      <w:pPr>
        <w:pStyle w:val="ConsPlusNormal"/>
        <w:jc w:val="right"/>
      </w:pPr>
      <w:r>
        <w:t>распоряжением Правительства</w:t>
      </w:r>
    </w:p>
    <w:p w:rsidR="007D28F0" w:rsidRDefault="007D28F0">
      <w:pPr>
        <w:pStyle w:val="ConsPlusNormal"/>
        <w:jc w:val="right"/>
      </w:pPr>
      <w:r>
        <w:t>Российской Федерации</w:t>
      </w:r>
    </w:p>
    <w:p w:rsidR="007D28F0" w:rsidRDefault="007D28F0">
      <w:pPr>
        <w:pStyle w:val="ConsPlusNormal"/>
        <w:jc w:val="right"/>
      </w:pPr>
      <w:r>
        <w:t>от 24 апреля 2015 г. N 729-р</w:t>
      </w: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Title"/>
        <w:jc w:val="center"/>
      </w:pPr>
      <w:bookmarkStart w:id="0" w:name="P23"/>
      <w:bookmarkEnd w:id="0"/>
      <w:r>
        <w:t>ПЛАН</w:t>
      </w:r>
    </w:p>
    <w:p w:rsidR="007D28F0" w:rsidRDefault="007D28F0">
      <w:pPr>
        <w:pStyle w:val="ConsPlusTitle"/>
        <w:jc w:val="center"/>
      </w:pPr>
      <w:r>
        <w:t>МЕРОПРИЯТИЙ НА 2015 - 2020 ГОДЫ ПО РЕАЛИЗАЦИИ КОНЦЕПЦИИ</w:t>
      </w:r>
    </w:p>
    <w:p w:rsidR="007D28F0" w:rsidRDefault="007D28F0">
      <w:pPr>
        <w:pStyle w:val="ConsPlusTitle"/>
        <w:jc w:val="center"/>
      </w:pPr>
      <w:r>
        <w:t>РАЗВИТИЯ ДОПОЛНИТЕЛЬНОГО ОБРАЗОВАНИЯ ДЕТЕЙ</w:t>
      </w:r>
    </w:p>
    <w:p w:rsidR="007D28F0" w:rsidRDefault="007D28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73"/>
        <w:gridCol w:w="1511"/>
        <w:gridCol w:w="2037"/>
        <w:gridCol w:w="1893"/>
      </w:tblGrid>
      <w:tr w:rsidR="007D28F0"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28F0" w:rsidRDefault="007D28F0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7D28F0" w:rsidRDefault="007D28F0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7D28F0" w:rsidRDefault="007D28F0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Итоговый документ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I. Совершенствование нормативно-правового регулирования системы дополнительного образования детей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Бюджетный </w:t>
            </w:r>
            <w:hyperlink r:id="rId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и иные законодательные акты (в части введения нового подраздела классификации расходов бюджетов "Дополнительное образование" в рамках раздела "Образование")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федерального закона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</w:t>
            </w:r>
            <w:hyperlink r:id="rId6" w:history="1">
              <w:r>
                <w:rPr>
                  <w:color w:val="0000FF"/>
                </w:rPr>
                <w:t>Указания</w:t>
              </w:r>
            </w:hyperlink>
            <w:r>
              <w:t xml:space="preserve"> о порядке применения бюджетной классификации Российской Федерации, утвержденные приказом Минфина России от 1 июля 2013 г. N 65н (в части введения подраздела "Дополнительное образование" в рамках раздела "Образование")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в течение 3 месяцев со дня выполнения позиции 1 настоящего плана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приказ Минфина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</w:t>
            </w:r>
            <w:hyperlink r:id="rId7" w:history="1">
              <w:r>
                <w:rPr>
                  <w:color w:val="0000FF"/>
                </w:rPr>
                <w:t>Указ</w:t>
              </w:r>
            </w:hyperlink>
            <w:r>
              <w:t xml:space="preserve"> </w:t>
            </w:r>
            <w:r>
              <w:lastRenderedPageBreak/>
              <w:t>Президента Российской Федерации от 6 апреля 2006 г. N 325 "О мерах государственной поддержки талантливой молодежи" (в части увеличения количества и размера премий для поддержки талантливой молодежи)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 xml:space="preserve">II квартал </w:t>
            </w:r>
            <w:r>
              <w:lastRenderedPageBreak/>
              <w:t>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 xml:space="preserve">Минобрнауки </w:t>
            </w:r>
            <w:r>
              <w:lastRenderedPageBreak/>
              <w:t>России,</w:t>
            </w:r>
          </w:p>
          <w:p w:rsidR="007D28F0" w:rsidRDefault="007D28F0">
            <w:pPr>
              <w:pStyle w:val="ConsPlusNormal"/>
            </w:pPr>
            <w:r>
              <w:t>Минфин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 xml:space="preserve">проект указа </w:t>
            </w:r>
            <w:r>
              <w:lastRenderedPageBreak/>
              <w:t>Президента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Утверждение статистического инструментария для организации Росстатом федерального статистического наблюдения в сфере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Росстат,</w:t>
            </w:r>
          </w:p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приказ Росстата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проекта федерального закона "О внесении изменений в Федеральный закон "Об образовании в Российской Федерации" и в иные законодательные акты" (в части установления для образовательных организаций различной формы собственности равных условий доступа к финансированию за счет бюджетных ассигнований, выделяемых из бюджетов различного уровня на реализацию дополнительных общеобразовательных программ)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федерального закона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образовании в Российской Федерации" (в части наделения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культуры, полномочиями по осуществлению государственного контроля (надзора) в сфере образования за деятельностью организаций, реализующих дополнительные </w:t>
            </w:r>
            <w:proofErr w:type="spellStart"/>
            <w:r>
              <w:t>предпрофессиональные</w:t>
            </w:r>
            <w:proofErr w:type="spellEnd"/>
            <w:r>
              <w:t xml:space="preserve"> и общеразвивающие программы в области искусств)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федерального закона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proofErr w:type="gramStart"/>
            <w:r>
              <w:t xml:space="preserve">Внесение изменений в Федеральный </w:t>
            </w:r>
            <w:hyperlink r:id="rId9" w:history="1">
              <w:r>
                <w:rPr>
                  <w:color w:val="0000FF"/>
                </w:rPr>
                <w:t>закон</w:t>
              </w:r>
            </w:hyperlink>
            <w:r>
              <w:t xml:space="preserve"> "Об образовании в Российской Федерации" (в части наделения федерального органа исполнительной власти, осуществляющего функции по выработке государственной политики и нормативно-правовому </w:t>
            </w:r>
            <w:r>
              <w:lastRenderedPageBreak/>
              <w:t xml:space="preserve">регулированию в сфере физической культуры и спорта, полномочиями по осуществлению государственного контроля (надзора) в сфере образования за деятельностью организаций, реализующих дополнительные </w:t>
            </w:r>
            <w:proofErr w:type="spellStart"/>
            <w:r>
              <w:t>предпрофессиональные</w:t>
            </w:r>
            <w:proofErr w:type="spellEnd"/>
            <w:r>
              <w:t xml:space="preserve"> и общеразвивающие программы в области физической культуры и спорта)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федерального закона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государственную </w:t>
            </w:r>
            <w:hyperlink r:id="rId1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 части реализации дополнительных общеобразовательных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в течение 3 месяцев после выполнения позиции 1 настоящего плана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постановления Правительства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государственную </w:t>
            </w:r>
            <w:hyperlink r:id="rId1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Российской Федерации "Развитие культуры и туризма" на 2013 - 2020 годы, утвержденную постановлением Правительства Российской Федерации от 15 апреля 2014 г. N 317 "Об утверждении государственной программы Российской Федерации "Развитие культуры и туризма" на 2013 - 2020 годы", в части реализации дополнительных общеобразовательных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в течение 3 месяцев после выполнения позиции 1 настоящего плана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Минэкономразвития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постановления Правительства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проекта федерального закона "О федеральном бюджете на 2016 год и на плановый период 2017 и 2018 годов", предусматривающая Минобрнауки России дополнительные бюджетные ассигнования на предоставление в 2016 - 2018 годах субсидий из федерального бюджета бюджетам субъектов Российской Федерации на развитие системы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Минэкономразвития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федерального закона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Разработка проекта постановления </w:t>
            </w:r>
            <w:r>
              <w:lastRenderedPageBreak/>
              <w:t>Правительства Российской Федерации "О предоставлении и распределении в 2016 - 2018 годах субсидий из федерального бюджета бюджетам субъектов Российской Федерации на развитие системы дополнительного образования детей"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 xml:space="preserve">IV квартал </w:t>
            </w:r>
            <w:r>
              <w:lastRenderedPageBreak/>
              <w:t>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 xml:space="preserve">Минобрнауки </w:t>
            </w:r>
            <w:r>
              <w:lastRenderedPageBreak/>
              <w:t>России,</w:t>
            </w:r>
          </w:p>
          <w:p w:rsidR="007D28F0" w:rsidRDefault="007D28F0">
            <w:pPr>
              <w:pStyle w:val="ConsPlusNormal"/>
            </w:pPr>
            <w:r>
              <w:t>Минфин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 xml:space="preserve">проект </w:t>
            </w:r>
            <w:r>
              <w:lastRenderedPageBreak/>
              <w:t>постановления Правительства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проекта распоряжения Правительства Российской Федерации о проведении Всероссийского конкурса дополнительных общеобразовательных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распоряжения Правительства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Внесение изменений в законодательство Российской Федерации (федеральные законы "Об </w:t>
            </w:r>
            <w:hyperlink r:id="rId12" w:history="1">
              <w:r>
                <w:rPr>
                  <w:color w:val="0000FF"/>
                </w:rPr>
                <w:t>образовании</w:t>
              </w:r>
            </w:hyperlink>
            <w:r>
              <w:t xml:space="preserve"> в Российской Федерации", "Об </w:t>
            </w:r>
            <w:hyperlink r:id="rId13" w:history="1">
              <w:r>
                <w:rPr>
                  <w:color w:val="0000FF"/>
                </w:rPr>
                <w:t>основах</w:t>
              </w:r>
            </w:hyperlink>
            <w:r>
              <w:t xml:space="preserve"> охраны здоровья граждан в Российской Федерации"), направленных на гармонизацию законодательства об образовании и законодательства об охране здоровья граждан в части организации оказания первичной медико-санитарной помощи </w:t>
            </w:r>
            <w:proofErr w:type="gramStart"/>
            <w:r>
              <w:t>обучающимся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Минздрав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 с участием Общественной палаты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проект федерального закона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II. Повышение доступности качественных услуг дополнительного образования детей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Подготовка предложений об определении механизмов отбора и направления детей в федеральные государственные бюджетные образовательные учреждения "Всероссийский детский центр "Океан" и "Орленок", федеральное государственное бюджетное учреждение "Международный детский центр "Артек", федеральное государственное бюджетное образовательное учреждение дополнительного образования "Всероссийский детский центр "Смена" и формирования их профильных и специализированных смен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Введение </w:t>
            </w:r>
            <w:proofErr w:type="spellStart"/>
            <w:r>
              <w:t>нормативно-подушевого</w:t>
            </w:r>
            <w:proofErr w:type="spellEnd"/>
            <w:r>
              <w:t xml:space="preserve"> финансирования реализации дополнительных общеобразовательных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 xml:space="preserve">в течение месяца после выполнения позиции 5 </w:t>
            </w:r>
            <w:r>
              <w:lastRenderedPageBreak/>
              <w:t>настоящего плана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lastRenderedPageBreak/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Введение </w:t>
            </w:r>
            <w:proofErr w:type="spellStart"/>
            <w:r>
              <w:t>нормативно-подушевого</w:t>
            </w:r>
            <w:proofErr w:type="spellEnd"/>
            <w:r>
              <w:t xml:space="preserve"> финансирования реализации программ спортивной подготовки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предложений о сроках реализации дополнительных общеразвивающих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и реализация региональных и муниципальных программ (подпрограмм, "дорожных карт", планов мероприятий) по научно-техническому творчеству и освоению инженерно-технических компетенций, в том числе робототехнике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Минобрнауки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Организация сетевого взаимодействия общеобразовательных организаций, организаций дополнительного образования, профессиональных образовательных организаций, промышленных предприятий и </w:t>
            </w:r>
            <w:proofErr w:type="spellStart"/>
            <w:proofErr w:type="gramStart"/>
            <w:r>
              <w:t>бизнес-структур</w:t>
            </w:r>
            <w:proofErr w:type="spellEnd"/>
            <w:proofErr w:type="gramEnd"/>
            <w:r>
              <w:t xml:space="preserve"> в сфере научно-технического творчества, в том числе в области робототехники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 и организации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Организация и проведение профильных и специализированных смен технической направленности в федеральных государственных бюджетных образовательных учреждениях "Всероссийский детский центр "Океан" и "Орленок", федеральном государственном бюджетном учреждении "Международный детский центр </w:t>
            </w:r>
            <w:r>
              <w:lastRenderedPageBreak/>
              <w:t>"Артек", федеральном государственном бюджетном образовательном учреждении дополнительного образования "Всероссийский детский центр "Смена"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 и организации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Методическое обеспечение деятельности субъектов Российской Федерации по развитию системы дополнительного образования детей, в том числе по вопросам, связанным с приоритетными направлениями дополнительного образования детей, разъяснением понятий "дополнительное образование детей" и "внеурочная деятельность", финансированием системы дополнительного образования, недопущением "свертывания системы организации дополнительного образования детей"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Распространение передовых практик реализации дополнительных общеобразовательных программ технической </w:t>
            </w:r>
            <w:proofErr w:type="gramStart"/>
            <w:r>
              <w:t>направленности</w:t>
            </w:r>
            <w:proofErr w:type="gramEnd"/>
            <w:r>
              <w:t xml:space="preserve"> с учетом возрастных особенностей обучающихся, в том числе "Робототехника", "Программирование", "Инженерная графика" и других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Проведение оценки доступности реализации дополнительных общеобразовательных программ, удовлетворенности обучающихся и (или) их родителей (законных представителей) качеством их предоставления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2016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 xml:space="preserve">органы </w:t>
            </w:r>
            <w:r>
              <w:lastRenderedPageBreak/>
              <w:t>исполнительной власти субъектов Российской Федерации,</w:t>
            </w:r>
          </w:p>
          <w:p w:rsidR="007D28F0" w:rsidRDefault="007D28F0">
            <w:pPr>
              <w:pStyle w:val="ConsPlusNormal"/>
            </w:pPr>
            <w:r>
              <w:t>заинтересованные общероссийские общественные организации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>доклад в Правительство Российской Федерации, информационно-аналитические материалы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предложений о введении сертификата на получение бесплатной образовательной услуги в сфере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предложений в части предоставления государственной поддержки образовательного кредитования граждан, обучающихся по дополнительным общеобразовательным программам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Выявление эффективных практик использования дистанционных образовательных технологий при реализации дополнительных общеобразовательных программ технической направленности, в том числе в области программирования, робототехники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доклад в Минобрнауки России, доклад в </w:t>
            </w:r>
            <w:proofErr w:type="spellStart"/>
            <w:r>
              <w:t>Минкомсвязь</w:t>
            </w:r>
            <w:proofErr w:type="spellEnd"/>
            <w:r>
              <w:t xml:space="preserve">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и апробация моделей независимой оценки качества дополнительного образования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III. Развитие инфраструктуры дополнительного образования детей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Создание федеральных "ресурсных центров" для методического обеспечения, организации дополнительного профессионального образования педагогов </w:t>
            </w:r>
            <w:r>
              <w:lastRenderedPageBreak/>
              <w:t>дополнительного образования и координации деятельности образовательных организаций, реализующих дополнительные общеобразовательные программы различной направленности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 xml:space="preserve">заинтересованные федеральные органы </w:t>
            </w:r>
            <w:r>
              <w:lastRenderedPageBreak/>
              <w:t>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Реализация "</w:t>
            </w:r>
            <w:proofErr w:type="spellStart"/>
            <w:r>
              <w:t>пилотных</w:t>
            </w:r>
            <w:proofErr w:type="spellEnd"/>
            <w:r>
              <w:t xml:space="preserve"> проектов" по созданию </w:t>
            </w:r>
            <w:proofErr w:type="spellStart"/>
            <w:r>
              <w:t>техносферы</w:t>
            </w:r>
            <w:proofErr w:type="spellEnd"/>
            <w:r>
              <w:t xml:space="preserve"> в образовательных организациях, реализующих дополнительные общеобразовательные программы, включая условия для использования в системе дополнительного образования цифровых технологий, развития робототехники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2016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Создание региональных "ресурсных центров" для методического обеспечения, организации дополнительного профессионального образования педагогов дополнительного образования и координации деятельности образовательных организаций, реализующих дополнительные общеобразовательные программы различной направленности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2016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Минобрнауки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IV. Развитие кадрового потенциала дополнительного образования детей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Организация дополнительного профессионального образования специалистов системы дополнительного образования детей, в том числе специалистов, специализирующихся на работе с одаренными детьми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Минобрнауки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Разработка предложений о создании условий для развития </w:t>
            </w:r>
            <w:r>
              <w:lastRenderedPageBreak/>
              <w:t>добровольческой деятельности в образовательных организациях, реализующих дополнительные общеобразовательные программы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III квартал 2016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lastRenderedPageBreak/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V. Расширение доступа частных организаций дополнительного образования детей к предоставлению услуг дополнительного образования. Развитие государственно-частного партнерства в системе дополнительного образования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Разработка предложений о создании механизмов мотивации </w:t>
            </w:r>
            <w:proofErr w:type="spellStart"/>
            <w:proofErr w:type="gramStart"/>
            <w:r>
              <w:t>бизнес-сообществ</w:t>
            </w:r>
            <w:proofErr w:type="spellEnd"/>
            <w:proofErr w:type="gramEnd"/>
            <w:r>
              <w:t xml:space="preserve"> в развитии дополнительного образования детей, в том числе с использованием системы льгот и преференций, включая налоговые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r>
              <w:t>Минфин России,</w:t>
            </w:r>
          </w:p>
          <w:p w:rsidR="007D28F0" w:rsidRDefault="007D28F0">
            <w:pPr>
              <w:pStyle w:val="ConsPlusNormal"/>
            </w:pPr>
            <w:r>
              <w:t>Минэкономразвития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 с участием общественных организаций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Разработка предложений об упрощении требований к лицензированию образовательной деятельности (в части реализации дополнительных общеобразовательных программ)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7D28F0" w:rsidRDefault="007D28F0">
            <w:pPr>
              <w:pStyle w:val="ConsPlusNormal"/>
            </w:pPr>
            <w:r>
              <w:t>заинтересованные федеральные органы исполнительной власти с участием Общественной палаты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Развитие государственно-частного и социального партнерства в системе дополнительного образования детей, в том числе в сфере научно-технического творчества и робототехники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 xml:space="preserve">заинтересованные федеральные органы исполнительной власти и </w:t>
            </w:r>
            <w:r>
              <w:lastRenderedPageBreak/>
              <w:t>организации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>методические рекомендации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VI. Поддержка проектов развития дополнительного образования детей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Апробация "</w:t>
            </w:r>
            <w:proofErr w:type="spellStart"/>
            <w:r>
              <w:t>пилотных</w:t>
            </w:r>
            <w:proofErr w:type="spellEnd"/>
            <w:r>
              <w:t xml:space="preserve"> проектов" в области развития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Минобрнауки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Проведение олимпиад и иных конкурсных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 и организации, заинтересованные общероссийские общественные организации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 xml:space="preserve">VII. Информационная поддержка </w:t>
            </w:r>
            <w:proofErr w:type="gramStart"/>
            <w:r>
              <w:t>реализации Концепции развития дополнительного образования детей</w:t>
            </w:r>
            <w:proofErr w:type="gramEnd"/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Создание единого национального портала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Информационное обеспечение мероприятий по реализации Концепции развития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Информирование общественности о возможностях организаций, </w:t>
            </w:r>
            <w:r>
              <w:lastRenderedPageBreak/>
              <w:t>осуществляющих образовательную деятельность по реализации дополнительных общеобразовательных программ, в средствах массовой информации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 xml:space="preserve">IV квартал 2015 г., далее </w:t>
            </w:r>
            <w:r>
              <w:lastRenderedPageBreak/>
              <w:t>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lastRenderedPageBreak/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lastRenderedPageBreak/>
              <w:t xml:space="preserve">информационно-аналитические </w:t>
            </w:r>
            <w:r>
              <w:lastRenderedPageBreak/>
              <w:t>материалы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VIII. Управление реализацией Концепции развития дополнительного образования детей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Актуализация региональных и муниципальных программ (планов мероприятий, "дорожных карт") по развитию дополнительного образования детей, достижению целевых показателей охвата детей дополнительными общеобразовательными программами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Минобрнауки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Оценка региональных программ (планов мероприятий, "дорожных карт") по развитию дополнительного образования детей, достижению целевых показателей охвата детей дополнительными общеобразовательными программами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IV квартал 2015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Мониторинг реализации плана мероприятий на 2015 - 2020 годы по реализации Концепции развития дополнительного образования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I квартал 2016 г., далее ежегодно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7D28F0" w:rsidRDefault="007D28F0">
            <w:pPr>
              <w:pStyle w:val="ConsPlusNormal"/>
            </w:pPr>
            <w:r>
              <w:t>заинтересованные общероссийские общественные организации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Правительство Российской Федерации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 xml:space="preserve">Мониторинг внесения изменений </w:t>
            </w:r>
            <w:proofErr w:type="gramStart"/>
            <w:r>
              <w:t xml:space="preserve">в законодательство субъектов Российской Федерации в сфере дополнительного образования детей в части их приведения в соответствие </w:t>
            </w:r>
            <w:r>
              <w:lastRenderedPageBreak/>
              <w:t>с законодательством</w:t>
            </w:r>
            <w:proofErr w:type="gramEnd"/>
            <w:r>
              <w:t xml:space="preserve"> Российской Федерации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I и III кварталы 2016 - 2017 гг.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доклад в Минобрнауки России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Проведение заседаний межведомственного совета по дополнительному образованию и воспитанию детей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России,</w:t>
            </w:r>
          </w:p>
          <w:p w:rsidR="007D28F0" w:rsidRDefault="007D28F0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7D28F0" w:rsidRDefault="007D28F0">
            <w:pPr>
              <w:pStyle w:val="ConsPlusNormal"/>
            </w:pPr>
            <w:r>
              <w:t>информационно-аналитические материалы</w:t>
            </w:r>
          </w:p>
        </w:tc>
      </w:tr>
      <w:tr w:rsidR="007D28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F0" w:rsidRDefault="007D28F0">
            <w:pPr>
              <w:pStyle w:val="ConsPlusNormal"/>
            </w:pPr>
            <w:r>
              <w:t>Проведение международных и всероссийских мероприятий для специалистов системы дополнительного образования детей по вопросам развития дополнительного образования детей, в том числе Международного форума инноваций по робототехнике "Дни робототехники в России"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F0" w:rsidRDefault="007D28F0">
            <w:pPr>
              <w:pStyle w:val="ConsPlusNormal"/>
              <w:jc w:val="center"/>
            </w:pPr>
            <w:r>
              <w:t>ежегодно, начиная с 2015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F0" w:rsidRDefault="007D28F0">
            <w:pPr>
              <w:pStyle w:val="ConsPlusNormal"/>
            </w:pPr>
            <w:r>
              <w:t>Минобрнауки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  <w:p w:rsidR="007D28F0" w:rsidRDefault="007D28F0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F0" w:rsidRDefault="007D28F0">
            <w:pPr>
              <w:pStyle w:val="ConsPlusNormal"/>
            </w:pPr>
            <w:r>
              <w:t>информационно-аналитические материалы</w:t>
            </w:r>
          </w:p>
        </w:tc>
      </w:tr>
    </w:tbl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jc w:val="both"/>
      </w:pPr>
    </w:p>
    <w:p w:rsidR="007D28F0" w:rsidRDefault="007D2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A27" w:rsidRDefault="00A30A27"/>
    <w:sectPr w:rsidR="00A30A27" w:rsidSect="007D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8F0"/>
    <w:rsid w:val="00180B48"/>
    <w:rsid w:val="00420DB3"/>
    <w:rsid w:val="005F35DD"/>
    <w:rsid w:val="00775DA3"/>
    <w:rsid w:val="00796ADB"/>
    <w:rsid w:val="007A5A2F"/>
    <w:rsid w:val="007D28F0"/>
    <w:rsid w:val="00A3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2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2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4406BBD2DDC71A14E5F0B54153A1058304DC349D37553A3D3B78F00lDrDO" TargetMode="External"/><Relationship Id="rId13" Type="http://schemas.openxmlformats.org/officeDocument/2006/relationships/hyperlink" Target="consultantplus://offline/ref=4EB4406BBD2DDC71A14E5F0B54153A1058304DC348D67553A3D3B78F00lDr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B4406BBD2DDC71A14E5F0B54153A10583E49C844D37553A3D3B78F00lDrDO" TargetMode="External"/><Relationship Id="rId12" Type="http://schemas.openxmlformats.org/officeDocument/2006/relationships/hyperlink" Target="consultantplus://offline/ref=4EB4406BBD2DDC71A14E5F0B54153A1058304DC349D37553A3D3B78F00lDr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4406BBD2DDC71A14E5F0B54153A1058304BCD49D87553A3D3B78F00DD69CDD980B1FA783BF3A6l0r5O" TargetMode="External"/><Relationship Id="rId11" Type="http://schemas.openxmlformats.org/officeDocument/2006/relationships/hyperlink" Target="consultantplus://offline/ref=4EB4406BBD2DDC71A14E5F0B54153A10583E4DCB45D57553A3D3B78F00DD69CDD980B1FA783BF3A6l0r5O" TargetMode="External"/><Relationship Id="rId5" Type="http://schemas.openxmlformats.org/officeDocument/2006/relationships/hyperlink" Target="consultantplus://offline/ref=4EB4406BBD2DDC71A14E5F0B54153A1058304DCD4DD87553A3D3B78F00lDr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B4406BBD2DDC71A14E5F0B54153A10583E4DCB45D27553A3D3B78F00DD69CDD980B1FA783BF3A6l0r5O" TargetMode="External"/><Relationship Id="rId4" Type="http://schemas.openxmlformats.org/officeDocument/2006/relationships/hyperlink" Target="consultantplus://offline/ref=4EB4406BBD2DDC71A14E5F0B54153A10583E47C84DD07553A3D3B78F00DD69CDD980B1FA783BF3A7l0rEO" TargetMode="External"/><Relationship Id="rId9" Type="http://schemas.openxmlformats.org/officeDocument/2006/relationships/hyperlink" Target="consultantplus://offline/ref=4EB4406BBD2DDC71A14E5F0B54153A1058304DC349D37553A3D3B78F00lDr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cp:lastPrinted>2015-09-10T14:44:00Z</cp:lastPrinted>
  <dcterms:created xsi:type="dcterms:W3CDTF">2015-09-10T14:43:00Z</dcterms:created>
  <dcterms:modified xsi:type="dcterms:W3CDTF">2015-09-10T15:44:00Z</dcterms:modified>
</cp:coreProperties>
</file>