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E1D" w:rsidRPr="000E5E1D" w:rsidRDefault="000E5E1D" w:rsidP="000E5E1D">
      <w:pPr>
        <w:spacing w:after="0" w:line="240" w:lineRule="auto"/>
        <w:jc w:val="center"/>
        <w:rPr>
          <w:rFonts w:ascii="Times New Roman" w:hAnsi="Times New Roman" w:cs="Times New Roman"/>
          <w:b/>
          <w:bCs/>
          <w:sz w:val="24"/>
          <w:szCs w:val="24"/>
        </w:rPr>
      </w:pPr>
      <w:bookmarkStart w:id="0" w:name="_GoBack"/>
      <w:bookmarkEnd w:id="0"/>
      <w:r w:rsidRPr="000E5E1D">
        <w:rPr>
          <w:rFonts w:ascii="Times New Roman" w:hAnsi="Times New Roman" w:cs="Times New Roman"/>
          <w:b/>
          <w:bCs/>
          <w:sz w:val="24"/>
          <w:szCs w:val="24"/>
        </w:rPr>
        <w:t>ОПИСАТЕЛЬНЫЙ ОТЧЕТ</w:t>
      </w:r>
    </w:p>
    <w:p w:rsidR="000E5E1D" w:rsidRPr="000E5E1D" w:rsidRDefault="000E5E1D" w:rsidP="000E5E1D">
      <w:pPr>
        <w:spacing w:after="0" w:line="240" w:lineRule="auto"/>
        <w:jc w:val="center"/>
        <w:rPr>
          <w:rFonts w:ascii="Times New Roman" w:hAnsi="Times New Roman" w:cs="Times New Roman"/>
          <w:sz w:val="24"/>
          <w:szCs w:val="24"/>
        </w:rPr>
      </w:pPr>
      <w:r w:rsidRPr="000E5E1D">
        <w:rPr>
          <w:rFonts w:ascii="Times New Roman" w:hAnsi="Times New Roman" w:cs="Times New Roman"/>
          <w:sz w:val="24"/>
          <w:szCs w:val="24"/>
        </w:rPr>
        <w:t xml:space="preserve">о внедрении Всероссийского физкультурно-спортивного комплекса </w:t>
      </w:r>
    </w:p>
    <w:p w:rsidR="000E5E1D" w:rsidRPr="000E5E1D" w:rsidRDefault="000E5E1D" w:rsidP="000E5E1D">
      <w:pPr>
        <w:spacing w:after="0" w:line="240" w:lineRule="auto"/>
        <w:jc w:val="center"/>
        <w:rPr>
          <w:rFonts w:ascii="Times New Roman" w:hAnsi="Times New Roman" w:cs="Times New Roman"/>
          <w:sz w:val="24"/>
          <w:szCs w:val="24"/>
        </w:rPr>
      </w:pPr>
      <w:r w:rsidRPr="000E5E1D">
        <w:rPr>
          <w:rFonts w:ascii="Times New Roman" w:hAnsi="Times New Roman" w:cs="Times New Roman"/>
          <w:sz w:val="24"/>
          <w:szCs w:val="24"/>
        </w:rPr>
        <w:t xml:space="preserve">«Готов к труду и обороне» (ГТО) в 2015 году на территории </w:t>
      </w:r>
    </w:p>
    <w:p w:rsidR="000E5E1D" w:rsidRPr="000E5E1D" w:rsidRDefault="000E5E1D" w:rsidP="000E5E1D">
      <w:pPr>
        <w:spacing w:after="0" w:line="240" w:lineRule="auto"/>
        <w:jc w:val="center"/>
        <w:rPr>
          <w:rFonts w:ascii="Times New Roman" w:hAnsi="Times New Roman" w:cs="Times New Roman"/>
          <w:sz w:val="24"/>
          <w:szCs w:val="24"/>
        </w:rPr>
      </w:pPr>
      <w:r w:rsidRPr="000E5E1D">
        <w:rPr>
          <w:rFonts w:ascii="Times New Roman" w:hAnsi="Times New Roman" w:cs="Times New Roman"/>
          <w:sz w:val="24"/>
          <w:szCs w:val="24"/>
        </w:rPr>
        <w:t>городского округа города Саров</w:t>
      </w:r>
    </w:p>
    <w:p w:rsidR="000E5E1D" w:rsidRPr="000E5E1D" w:rsidRDefault="000E5E1D" w:rsidP="000E5E1D">
      <w:pPr>
        <w:spacing w:after="0" w:line="240" w:lineRule="auto"/>
        <w:jc w:val="center"/>
        <w:rPr>
          <w:rFonts w:ascii="Times New Roman" w:hAnsi="Times New Roman" w:cs="Times New Roman"/>
          <w:sz w:val="24"/>
          <w:szCs w:val="24"/>
        </w:rPr>
      </w:pPr>
    </w:p>
    <w:p w:rsidR="000E5E1D" w:rsidRPr="000E5E1D" w:rsidRDefault="000E5E1D" w:rsidP="000E5E1D">
      <w:pPr>
        <w:spacing w:after="0" w:line="240" w:lineRule="auto"/>
        <w:jc w:val="center"/>
        <w:rPr>
          <w:rFonts w:ascii="Times New Roman" w:hAnsi="Times New Roman" w:cs="Times New Roman"/>
          <w:b/>
          <w:bCs/>
          <w:sz w:val="24"/>
          <w:szCs w:val="24"/>
        </w:rPr>
      </w:pPr>
      <w:r w:rsidRPr="000E5E1D">
        <w:rPr>
          <w:rFonts w:ascii="Times New Roman" w:hAnsi="Times New Roman" w:cs="Times New Roman"/>
          <w:b/>
          <w:bCs/>
          <w:sz w:val="24"/>
          <w:szCs w:val="24"/>
        </w:rPr>
        <w:t>1. ОРГАНИЗАЦИОННАЯ РАБОТА</w:t>
      </w:r>
    </w:p>
    <w:p w:rsidR="000E5E1D" w:rsidRPr="000E5E1D" w:rsidRDefault="000E5E1D" w:rsidP="000E5E1D">
      <w:pPr>
        <w:spacing w:after="0" w:line="240" w:lineRule="auto"/>
        <w:ind w:firstLine="720"/>
        <w:jc w:val="both"/>
        <w:rPr>
          <w:rFonts w:ascii="Times New Roman" w:hAnsi="Times New Roman" w:cs="Times New Roman"/>
          <w:sz w:val="24"/>
          <w:szCs w:val="24"/>
        </w:rPr>
      </w:pPr>
      <w:r w:rsidRPr="000E5E1D">
        <w:rPr>
          <w:rFonts w:ascii="Times New Roman" w:hAnsi="Times New Roman" w:cs="Times New Roman"/>
          <w:sz w:val="24"/>
          <w:szCs w:val="24"/>
        </w:rPr>
        <w:t>Постановлением Администрации города Сарова Нижегородской области от 29.09.2014 №3915 утвержден план мероприятий поэтапного введения Всероссийского физкультурно-спортивного комплекса «Готов к труду и обороне» (ГТО) в городе Сарове.</w:t>
      </w:r>
    </w:p>
    <w:p w:rsidR="000E5E1D" w:rsidRPr="000E5E1D" w:rsidRDefault="000E5E1D" w:rsidP="000E5E1D">
      <w:pPr>
        <w:spacing w:after="0" w:line="240" w:lineRule="auto"/>
        <w:ind w:firstLine="720"/>
        <w:jc w:val="both"/>
        <w:rPr>
          <w:rFonts w:ascii="Times New Roman" w:hAnsi="Times New Roman" w:cs="Times New Roman"/>
          <w:sz w:val="24"/>
          <w:szCs w:val="24"/>
        </w:rPr>
      </w:pPr>
      <w:r w:rsidRPr="000E5E1D">
        <w:rPr>
          <w:rFonts w:ascii="Times New Roman" w:hAnsi="Times New Roman" w:cs="Times New Roman"/>
          <w:sz w:val="24"/>
          <w:szCs w:val="24"/>
        </w:rPr>
        <w:t>План предусматривает реализацию мероприятий в период с октября 2014 по декабрь 2017 года. Выполнено 82% мероприятий, срок реализации оставшихся 18% мероприятий истекает в конце 2017 года.</w:t>
      </w:r>
    </w:p>
    <w:p w:rsidR="000E5E1D" w:rsidRPr="000E5E1D" w:rsidRDefault="000E5E1D" w:rsidP="000E5E1D">
      <w:pPr>
        <w:spacing w:after="0" w:line="240" w:lineRule="auto"/>
        <w:ind w:firstLine="720"/>
        <w:jc w:val="both"/>
        <w:rPr>
          <w:rFonts w:ascii="Times New Roman" w:hAnsi="Times New Roman" w:cs="Times New Roman"/>
          <w:sz w:val="24"/>
          <w:szCs w:val="24"/>
        </w:rPr>
      </w:pPr>
      <w:r w:rsidRPr="000E5E1D">
        <w:rPr>
          <w:rFonts w:ascii="Times New Roman" w:hAnsi="Times New Roman" w:cs="Times New Roman"/>
          <w:sz w:val="24"/>
          <w:szCs w:val="24"/>
        </w:rPr>
        <w:t>Ответственность за выполнение указанного плана возложена на заместителя главы Администрации города Сарова по социальной политике и здравоохранению.</w:t>
      </w:r>
    </w:p>
    <w:p w:rsidR="000E5E1D" w:rsidRPr="000E5E1D" w:rsidRDefault="000E5E1D" w:rsidP="000E5E1D">
      <w:pPr>
        <w:spacing w:after="0" w:line="240" w:lineRule="auto"/>
        <w:ind w:firstLine="720"/>
        <w:jc w:val="both"/>
        <w:rPr>
          <w:rFonts w:ascii="Times New Roman" w:hAnsi="Times New Roman" w:cs="Times New Roman"/>
          <w:sz w:val="24"/>
          <w:szCs w:val="24"/>
        </w:rPr>
      </w:pPr>
      <w:r w:rsidRPr="000E5E1D">
        <w:rPr>
          <w:rFonts w:ascii="Times New Roman" w:hAnsi="Times New Roman" w:cs="Times New Roman"/>
          <w:sz w:val="24"/>
          <w:szCs w:val="24"/>
        </w:rPr>
        <w:t>Приказом Департамента по делам молодежи и спорта от 31.12.2014 №187п «О внедрении комплекса ГТО» утвержден план мероприятий, направленный на организацию массовых пропагандистских акций по продвижению комплекса ГТО. За отчетный период выполнено 80 % мероприятий.</w:t>
      </w:r>
    </w:p>
    <w:p w:rsidR="000E5E1D" w:rsidRPr="000E5E1D" w:rsidRDefault="000E5E1D" w:rsidP="000E5E1D">
      <w:pPr>
        <w:spacing w:after="0" w:line="240" w:lineRule="auto"/>
        <w:ind w:firstLine="720"/>
        <w:jc w:val="both"/>
        <w:rPr>
          <w:rFonts w:ascii="Times New Roman" w:hAnsi="Times New Roman" w:cs="Times New Roman"/>
          <w:sz w:val="24"/>
          <w:szCs w:val="24"/>
        </w:rPr>
      </w:pPr>
      <w:r w:rsidRPr="000E5E1D">
        <w:rPr>
          <w:rFonts w:ascii="Times New Roman" w:hAnsi="Times New Roman" w:cs="Times New Roman"/>
          <w:sz w:val="24"/>
          <w:szCs w:val="24"/>
        </w:rPr>
        <w:t>В соответствии с п. 3.5.1 Положения о Департаменте по Делам молодежи и спорта Администрации г. Саров, утвержденного Решением городской Думы города Сарова от 25.12.2015 №63/6-гд, приказом Департамента от 25.12.2015 №262п Муниципальное бюджетное учреждение дополнительного образования «Детско-юношеская спортивная школа «Икар» города Сарова (далее МБУДО ДЮСШ «Икар») наделено правом по оценке выполнения нормативов испытаний (тестов) комплекса ГТО, осуществляет анализ, обобщение и формирование сводного протокола с координирующими полномочиями в области реализации мероприятий ВФСК ГТО.</w:t>
      </w:r>
    </w:p>
    <w:p w:rsidR="000E5E1D" w:rsidRPr="000E5E1D" w:rsidRDefault="000E5E1D" w:rsidP="000E5E1D">
      <w:pPr>
        <w:spacing w:after="0" w:line="240" w:lineRule="auto"/>
        <w:ind w:firstLine="720"/>
        <w:jc w:val="both"/>
        <w:rPr>
          <w:rFonts w:ascii="Times New Roman" w:hAnsi="Times New Roman" w:cs="Times New Roman"/>
          <w:sz w:val="24"/>
          <w:szCs w:val="24"/>
        </w:rPr>
      </w:pPr>
      <w:r w:rsidRPr="000E5E1D">
        <w:rPr>
          <w:rFonts w:ascii="Times New Roman" w:hAnsi="Times New Roman" w:cs="Times New Roman"/>
          <w:sz w:val="24"/>
          <w:szCs w:val="24"/>
        </w:rPr>
        <w:t>Постановлением Администрации города Саров от 24.06.2015 №2356 создан городской координационный совет по организации сдачи норм ВФСК ГТО в городе Сарове. За отчетный период была проведена информационно-пропагандистская работа по внедрению комплекса ГТО. Осуществлено межведомственное взаимодействие при проведении пилотного проекта выполнения нормативов комплекса ГТО. Определены места тестирования.</w:t>
      </w:r>
    </w:p>
    <w:p w:rsidR="000E5E1D" w:rsidRPr="000E5E1D" w:rsidRDefault="000E5E1D" w:rsidP="000E5E1D">
      <w:pPr>
        <w:spacing w:after="0" w:line="240" w:lineRule="auto"/>
        <w:ind w:firstLine="720"/>
        <w:jc w:val="both"/>
        <w:rPr>
          <w:rFonts w:ascii="Times New Roman" w:hAnsi="Times New Roman" w:cs="Times New Roman"/>
          <w:sz w:val="24"/>
          <w:szCs w:val="24"/>
        </w:rPr>
      </w:pPr>
      <w:r w:rsidRPr="000E5E1D">
        <w:rPr>
          <w:rFonts w:ascii="Times New Roman" w:hAnsi="Times New Roman" w:cs="Times New Roman"/>
          <w:sz w:val="24"/>
          <w:szCs w:val="24"/>
        </w:rPr>
        <w:t xml:space="preserve">В городском округе города Саров всего создан </w:t>
      </w:r>
      <w:r w:rsidRPr="000E5E1D">
        <w:rPr>
          <w:rFonts w:ascii="Times New Roman" w:hAnsi="Times New Roman" w:cs="Times New Roman"/>
          <w:sz w:val="24"/>
          <w:szCs w:val="24"/>
          <w:u w:val="single"/>
        </w:rPr>
        <w:t>1</w:t>
      </w:r>
      <w:r w:rsidRPr="000E5E1D">
        <w:rPr>
          <w:rFonts w:ascii="Times New Roman" w:hAnsi="Times New Roman" w:cs="Times New Roman"/>
          <w:sz w:val="24"/>
          <w:szCs w:val="24"/>
        </w:rPr>
        <w:t xml:space="preserve"> центр тестирования.</w:t>
      </w:r>
    </w:p>
    <w:p w:rsidR="000E5E1D" w:rsidRPr="000E5E1D" w:rsidRDefault="000E5E1D" w:rsidP="000E5E1D">
      <w:pPr>
        <w:spacing w:after="0" w:line="240" w:lineRule="auto"/>
        <w:ind w:firstLine="720"/>
        <w:jc w:val="both"/>
        <w:rPr>
          <w:rFonts w:ascii="Times New Roman" w:hAnsi="Times New Roman" w:cs="Times New Roman"/>
          <w:sz w:val="24"/>
          <w:szCs w:val="24"/>
        </w:rPr>
      </w:pPr>
      <w:r w:rsidRPr="000E5E1D">
        <w:rPr>
          <w:rFonts w:ascii="Times New Roman" w:hAnsi="Times New Roman" w:cs="Times New Roman"/>
          <w:sz w:val="24"/>
          <w:szCs w:val="24"/>
        </w:rPr>
        <w:t xml:space="preserve">Из них за отчетный период </w:t>
      </w:r>
      <w:r w:rsidRPr="000E5E1D">
        <w:rPr>
          <w:rFonts w:ascii="Times New Roman" w:hAnsi="Times New Roman" w:cs="Times New Roman"/>
          <w:sz w:val="24"/>
          <w:szCs w:val="24"/>
          <w:u w:val="single"/>
        </w:rPr>
        <w:t>1</w:t>
      </w:r>
      <w:r w:rsidRPr="000E5E1D">
        <w:rPr>
          <w:rFonts w:ascii="Times New Roman" w:hAnsi="Times New Roman" w:cs="Times New Roman"/>
          <w:sz w:val="24"/>
          <w:szCs w:val="24"/>
        </w:rPr>
        <w:t>, в том числе:</w:t>
      </w:r>
    </w:p>
    <w:p w:rsidR="000E5E1D" w:rsidRPr="000E5E1D" w:rsidRDefault="000E5E1D" w:rsidP="000E5E1D">
      <w:pPr>
        <w:numPr>
          <w:ilvl w:val="0"/>
          <w:numId w:val="1"/>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 xml:space="preserve">муниципальных, городских округов и т.д. – </w:t>
      </w:r>
      <w:r w:rsidRPr="000E5E1D">
        <w:rPr>
          <w:rFonts w:ascii="Times New Roman" w:hAnsi="Times New Roman" w:cs="Times New Roman"/>
          <w:sz w:val="24"/>
          <w:szCs w:val="24"/>
          <w:u w:val="single"/>
        </w:rPr>
        <w:t>1</w:t>
      </w:r>
      <w:r w:rsidRPr="000E5E1D">
        <w:rPr>
          <w:rFonts w:ascii="Times New Roman" w:hAnsi="Times New Roman" w:cs="Times New Roman"/>
          <w:sz w:val="24"/>
          <w:szCs w:val="24"/>
        </w:rPr>
        <w:t>;</w:t>
      </w:r>
    </w:p>
    <w:p w:rsidR="000E5E1D" w:rsidRPr="000E5E1D" w:rsidRDefault="000E5E1D" w:rsidP="000E5E1D">
      <w:pPr>
        <w:numPr>
          <w:ilvl w:val="0"/>
          <w:numId w:val="1"/>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 xml:space="preserve">межмуниципальных или иных – </w:t>
      </w:r>
      <w:r w:rsidRPr="000E5E1D">
        <w:rPr>
          <w:rFonts w:ascii="Times New Roman" w:hAnsi="Times New Roman" w:cs="Times New Roman"/>
          <w:sz w:val="24"/>
          <w:szCs w:val="24"/>
          <w:u w:val="single"/>
        </w:rPr>
        <w:t>0</w:t>
      </w:r>
      <w:r w:rsidRPr="000E5E1D">
        <w:rPr>
          <w:rFonts w:ascii="Times New Roman" w:hAnsi="Times New Roman" w:cs="Times New Roman"/>
          <w:sz w:val="24"/>
          <w:szCs w:val="24"/>
        </w:rPr>
        <w:t>.</w:t>
      </w:r>
    </w:p>
    <w:p w:rsidR="000E5E1D" w:rsidRPr="000E5E1D" w:rsidRDefault="000E5E1D" w:rsidP="000E5E1D">
      <w:pPr>
        <w:spacing w:after="0" w:line="240" w:lineRule="auto"/>
        <w:jc w:val="both"/>
        <w:rPr>
          <w:rFonts w:ascii="Times New Roman" w:hAnsi="Times New Roman" w:cs="Times New Roman"/>
          <w:sz w:val="24"/>
          <w:szCs w:val="24"/>
        </w:rPr>
      </w:pPr>
      <w:r w:rsidRPr="000E5E1D">
        <w:rPr>
          <w:rFonts w:ascii="Times New Roman" w:hAnsi="Times New Roman" w:cs="Times New Roman"/>
          <w:sz w:val="24"/>
          <w:szCs w:val="24"/>
        </w:rPr>
        <w:t>Из общей численности центров тестирования за отчетный период создано:</w:t>
      </w:r>
    </w:p>
    <w:p w:rsidR="000E5E1D" w:rsidRPr="000E5E1D" w:rsidRDefault="000E5E1D" w:rsidP="000E5E1D">
      <w:pPr>
        <w:numPr>
          <w:ilvl w:val="0"/>
          <w:numId w:val="2"/>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 xml:space="preserve">как самостоятельное юридическое лицо – </w:t>
      </w:r>
      <w:r w:rsidRPr="000E5E1D">
        <w:rPr>
          <w:rFonts w:ascii="Times New Roman" w:hAnsi="Times New Roman" w:cs="Times New Roman"/>
          <w:sz w:val="24"/>
          <w:szCs w:val="24"/>
          <w:u w:val="single"/>
        </w:rPr>
        <w:t>0</w:t>
      </w:r>
      <w:r w:rsidRPr="000E5E1D">
        <w:rPr>
          <w:rFonts w:ascii="Times New Roman" w:hAnsi="Times New Roman" w:cs="Times New Roman"/>
          <w:sz w:val="24"/>
          <w:szCs w:val="24"/>
        </w:rPr>
        <w:t>;</w:t>
      </w:r>
    </w:p>
    <w:p w:rsidR="000E5E1D" w:rsidRPr="000E5E1D" w:rsidRDefault="000E5E1D" w:rsidP="000E5E1D">
      <w:pPr>
        <w:numPr>
          <w:ilvl w:val="0"/>
          <w:numId w:val="2"/>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 xml:space="preserve">в структуре органов государственной власти субъекта, органов местного самоуправления – </w:t>
      </w:r>
      <w:r w:rsidRPr="000E5E1D">
        <w:rPr>
          <w:rFonts w:ascii="Times New Roman" w:hAnsi="Times New Roman" w:cs="Times New Roman"/>
          <w:sz w:val="24"/>
          <w:szCs w:val="24"/>
          <w:u w:val="single"/>
        </w:rPr>
        <w:t>0</w:t>
      </w:r>
      <w:r w:rsidRPr="000E5E1D">
        <w:rPr>
          <w:rFonts w:ascii="Times New Roman" w:hAnsi="Times New Roman" w:cs="Times New Roman"/>
          <w:sz w:val="24"/>
          <w:szCs w:val="24"/>
        </w:rPr>
        <w:t>;</w:t>
      </w:r>
    </w:p>
    <w:p w:rsidR="000E5E1D" w:rsidRPr="000E5E1D" w:rsidRDefault="000E5E1D" w:rsidP="000E5E1D">
      <w:pPr>
        <w:numPr>
          <w:ilvl w:val="0"/>
          <w:numId w:val="2"/>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 xml:space="preserve">в структуре имеющихся физкультурно-спортивных организаций – </w:t>
      </w:r>
      <w:r w:rsidRPr="000E5E1D">
        <w:rPr>
          <w:rFonts w:ascii="Times New Roman" w:hAnsi="Times New Roman" w:cs="Times New Roman"/>
          <w:sz w:val="24"/>
          <w:szCs w:val="24"/>
          <w:u w:val="single"/>
        </w:rPr>
        <w:t>1</w:t>
      </w:r>
      <w:r w:rsidRPr="000E5E1D">
        <w:rPr>
          <w:rFonts w:ascii="Times New Roman" w:hAnsi="Times New Roman" w:cs="Times New Roman"/>
          <w:sz w:val="24"/>
          <w:szCs w:val="24"/>
        </w:rPr>
        <w:t>;</w:t>
      </w:r>
    </w:p>
    <w:p w:rsidR="000E5E1D" w:rsidRPr="000E5E1D" w:rsidRDefault="000E5E1D" w:rsidP="000E5E1D">
      <w:pPr>
        <w:numPr>
          <w:ilvl w:val="0"/>
          <w:numId w:val="2"/>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 xml:space="preserve">в структуре имеющихся образовательных организаций – </w:t>
      </w:r>
      <w:r w:rsidRPr="000E5E1D">
        <w:rPr>
          <w:rFonts w:ascii="Times New Roman" w:hAnsi="Times New Roman" w:cs="Times New Roman"/>
          <w:sz w:val="24"/>
          <w:szCs w:val="24"/>
          <w:u w:val="single"/>
        </w:rPr>
        <w:t>0</w:t>
      </w:r>
      <w:r w:rsidRPr="000E5E1D">
        <w:rPr>
          <w:rFonts w:ascii="Times New Roman" w:hAnsi="Times New Roman" w:cs="Times New Roman"/>
          <w:sz w:val="24"/>
          <w:szCs w:val="24"/>
        </w:rPr>
        <w:t xml:space="preserve">, из них на базе ВУЗов – </w:t>
      </w:r>
      <w:r w:rsidRPr="000E5E1D">
        <w:rPr>
          <w:rFonts w:ascii="Times New Roman" w:hAnsi="Times New Roman" w:cs="Times New Roman"/>
          <w:sz w:val="24"/>
          <w:szCs w:val="24"/>
          <w:u w:val="single"/>
        </w:rPr>
        <w:t>0</w:t>
      </w:r>
      <w:r w:rsidRPr="000E5E1D">
        <w:rPr>
          <w:rFonts w:ascii="Times New Roman" w:hAnsi="Times New Roman" w:cs="Times New Roman"/>
          <w:sz w:val="24"/>
          <w:szCs w:val="24"/>
        </w:rPr>
        <w:t>;</w:t>
      </w:r>
    </w:p>
    <w:p w:rsidR="000E5E1D" w:rsidRPr="000E5E1D" w:rsidRDefault="000E5E1D" w:rsidP="000E5E1D">
      <w:pPr>
        <w:numPr>
          <w:ilvl w:val="0"/>
          <w:numId w:val="2"/>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 xml:space="preserve">в структуре физкультурно-спортивных клубов и их объединений – </w:t>
      </w:r>
      <w:r w:rsidRPr="000E5E1D">
        <w:rPr>
          <w:rFonts w:ascii="Times New Roman" w:hAnsi="Times New Roman" w:cs="Times New Roman"/>
          <w:sz w:val="24"/>
          <w:szCs w:val="24"/>
          <w:u w:val="single"/>
        </w:rPr>
        <w:t>0</w:t>
      </w:r>
      <w:r w:rsidRPr="000E5E1D">
        <w:rPr>
          <w:rFonts w:ascii="Times New Roman" w:hAnsi="Times New Roman" w:cs="Times New Roman"/>
          <w:sz w:val="24"/>
          <w:szCs w:val="24"/>
        </w:rPr>
        <w:t>;</w:t>
      </w:r>
    </w:p>
    <w:p w:rsidR="000E5E1D" w:rsidRPr="000E5E1D" w:rsidRDefault="000E5E1D" w:rsidP="000E5E1D">
      <w:pPr>
        <w:numPr>
          <w:ilvl w:val="0"/>
          <w:numId w:val="2"/>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 xml:space="preserve">в структуре иных некоммерческих организаций – </w:t>
      </w:r>
      <w:r w:rsidRPr="000E5E1D">
        <w:rPr>
          <w:rFonts w:ascii="Times New Roman" w:hAnsi="Times New Roman" w:cs="Times New Roman"/>
          <w:sz w:val="24"/>
          <w:szCs w:val="24"/>
          <w:u w:val="single"/>
        </w:rPr>
        <w:t>0</w:t>
      </w:r>
      <w:r w:rsidRPr="000E5E1D">
        <w:rPr>
          <w:rFonts w:ascii="Times New Roman" w:hAnsi="Times New Roman" w:cs="Times New Roman"/>
          <w:sz w:val="24"/>
          <w:szCs w:val="24"/>
        </w:rPr>
        <w:t>.</w:t>
      </w:r>
    </w:p>
    <w:p w:rsidR="000E5E1D" w:rsidRPr="000E5E1D" w:rsidRDefault="000E5E1D" w:rsidP="000E5E1D">
      <w:pPr>
        <w:spacing w:after="0" w:line="240" w:lineRule="auto"/>
        <w:ind w:firstLine="720"/>
        <w:jc w:val="both"/>
        <w:rPr>
          <w:rFonts w:ascii="Times New Roman" w:hAnsi="Times New Roman" w:cs="Times New Roman"/>
          <w:sz w:val="24"/>
          <w:szCs w:val="24"/>
        </w:rPr>
      </w:pPr>
      <w:r w:rsidRPr="000E5E1D">
        <w:rPr>
          <w:rFonts w:ascii="Times New Roman" w:hAnsi="Times New Roman" w:cs="Times New Roman"/>
          <w:sz w:val="24"/>
          <w:szCs w:val="24"/>
        </w:rPr>
        <w:t xml:space="preserve">За центрами тестирования всего закреплено </w:t>
      </w:r>
      <w:r w:rsidRPr="000E5E1D">
        <w:rPr>
          <w:rFonts w:ascii="Times New Roman" w:hAnsi="Times New Roman" w:cs="Times New Roman"/>
          <w:sz w:val="24"/>
          <w:szCs w:val="24"/>
          <w:u w:val="single"/>
        </w:rPr>
        <w:t>3</w:t>
      </w:r>
      <w:r w:rsidRPr="000E5E1D">
        <w:rPr>
          <w:rFonts w:ascii="Times New Roman" w:hAnsi="Times New Roman" w:cs="Times New Roman"/>
          <w:sz w:val="24"/>
          <w:szCs w:val="24"/>
        </w:rPr>
        <w:t xml:space="preserve"> места тестирования.</w:t>
      </w:r>
    </w:p>
    <w:p w:rsidR="000E5E1D" w:rsidRPr="000E5E1D" w:rsidRDefault="000E5E1D" w:rsidP="000E5E1D">
      <w:pPr>
        <w:spacing w:after="0" w:line="240" w:lineRule="auto"/>
        <w:jc w:val="both"/>
        <w:rPr>
          <w:rFonts w:ascii="Times New Roman" w:hAnsi="Times New Roman" w:cs="Times New Roman"/>
          <w:sz w:val="24"/>
          <w:szCs w:val="24"/>
        </w:rPr>
      </w:pPr>
      <w:r w:rsidRPr="000E5E1D">
        <w:rPr>
          <w:rFonts w:ascii="Times New Roman" w:hAnsi="Times New Roman" w:cs="Times New Roman"/>
          <w:sz w:val="24"/>
          <w:szCs w:val="24"/>
        </w:rPr>
        <w:t xml:space="preserve">Из них за отчетный период </w:t>
      </w:r>
      <w:r w:rsidRPr="000E5E1D">
        <w:rPr>
          <w:rFonts w:ascii="Times New Roman" w:hAnsi="Times New Roman" w:cs="Times New Roman"/>
          <w:sz w:val="24"/>
          <w:szCs w:val="24"/>
          <w:u w:val="single"/>
        </w:rPr>
        <w:t>3</w:t>
      </w:r>
      <w:r w:rsidRPr="000E5E1D">
        <w:rPr>
          <w:rFonts w:ascii="Times New Roman" w:hAnsi="Times New Roman" w:cs="Times New Roman"/>
          <w:sz w:val="24"/>
          <w:szCs w:val="24"/>
        </w:rPr>
        <w:t>, в том числе:</w:t>
      </w:r>
    </w:p>
    <w:p w:rsidR="000E5E1D" w:rsidRPr="000E5E1D" w:rsidRDefault="000E5E1D" w:rsidP="000E5E1D">
      <w:pPr>
        <w:numPr>
          <w:ilvl w:val="0"/>
          <w:numId w:val="3"/>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 xml:space="preserve">на базе спортивных сооружений предприятий различных форм собственности – </w:t>
      </w:r>
      <w:r w:rsidRPr="000E5E1D">
        <w:rPr>
          <w:rFonts w:ascii="Times New Roman" w:hAnsi="Times New Roman" w:cs="Times New Roman"/>
          <w:sz w:val="24"/>
          <w:szCs w:val="24"/>
          <w:u w:val="single"/>
        </w:rPr>
        <w:t>3</w:t>
      </w:r>
      <w:r w:rsidRPr="000E5E1D">
        <w:rPr>
          <w:rFonts w:ascii="Times New Roman" w:hAnsi="Times New Roman" w:cs="Times New Roman"/>
          <w:sz w:val="24"/>
          <w:szCs w:val="24"/>
        </w:rPr>
        <w:t>, в т.ч. стрелковый тир МБУДО ДЮСШ «Икар», плавательный бассейн «Дельфин» МБУДО ДЮСШ «Икар», Лыжная база МБУДО СДЮСШОР «Атом»;</w:t>
      </w:r>
    </w:p>
    <w:p w:rsidR="000E5E1D" w:rsidRPr="000E5E1D" w:rsidRDefault="000E5E1D" w:rsidP="000E5E1D">
      <w:pPr>
        <w:numPr>
          <w:ilvl w:val="0"/>
          <w:numId w:val="3"/>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 xml:space="preserve">на базе коммерческих структур – </w:t>
      </w:r>
      <w:r w:rsidRPr="000E5E1D">
        <w:rPr>
          <w:rFonts w:ascii="Times New Roman" w:hAnsi="Times New Roman" w:cs="Times New Roman"/>
          <w:sz w:val="24"/>
          <w:szCs w:val="24"/>
          <w:u w:val="single"/>
        </w:rPr>
        <w:t>0</w:t>
      </w:r>
      <w:r w:rsidRPr="000E5E1D">
        <w:rPr>
          <w:rFonts w:ascii="Times New Roman" w:hAnsi="Times New Roman" w:cs="Times New Roman"/>
          <w:sz w:val="24"/>
          <w:szCs w:val="24"/>
        </w:rPr>
        <w:t>;</w:t>
      </w:r>
    </w:p>
    <w:p w:rsidR="000E5E1D" w:rsidRPr="000E5E1D" w:rsidRDefault="000E5E1D" w:rsidP="000E5E1D">
      <w:pPr>
        <w:numPr>
          <w:ilvl w:val="0"/>
          <w:numId w:val="3"/>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 xml:space="preserve">на базе образовательных организаций: общеобразовательных школ – </w:t>
      </w:r>
      <w:r w:rsidRPr="000E5E1D">
        <w:rPr>
          <w:rFonts w:ascii="Times New Roman" w:hAnsi="Times New Roman" w:cs="Times New Roman"/>
          <w:sz w:val="24"/>
          <w:szCs w:val="24"/>
          <w:u w:val="single"/>
        </w:rPr>
        <w:t>0</w:t>
      </w:r>
      <w:r w:rsidRPr="000E5E1D">
        <w:rPr>
          <w:rFonts w:ascii="Times New Roman" w:hAnsi="Times New Roman" w:cs="Times New Roman"/>
          <w:sz w:val="24"/>
          <w:szCs w:val="24"/>
        </w:rPr>
        <w:t xml:space="preserve">, учреждений НПО – </w:t>
      </w:r>
      <w:r w:rsidRPr="000E5E1D">
        <w:rPr>
          <w:rFonts w:ascii="Times New Roman" w:hAnsi="Times New Roman" w:cs="Times New Roman"/>
          <w:sz w:val="24"/>
          <w:szCs w:val="24"/>
          <w:u w:val="single"/>
        </w:rPr>
        <w:t>0</w:t>
      </w:r>
      <w:r w:rsidRPr="000E5E1D">
        <w:rPr>
          <w:rFonts w:ascii="Times New Roman" w:hAnsi="Times New Roman" w:cs="Times New Roman"/>
          <w:sz w:val="24"/>
          <w:szCs w:val="24"/>
        </w:rPr>
        <w:t xml:space="preserve">, СПО – </w:t>
      </w:r>
      <w:r w:rsidRPr="000E5E1D">
        <w:rPr>
          <w:rFonts w:ascii="Times New Roman" w:hAnsi="Times New Roman" w:cs="Times New Roman"/>
          <w:sz w:val="24"/>
          <w:szCs w:val="24"/>
          <w:u w:val="single"/>
        </w:rPr>
        <w:t>0</w:t>
      </w:r>
      <w:r w:rsidRPr="000E5E1D">
        <w:rPr>
          <w:rFonts w:ascii="Times New Roman" w:hAnsi="Times New Roman" w:cs="Times New Roman"/>
          <w:sz w:val="24"/>
          <w:szCs w:val="24"/>
        </w:rPr>
        <w:t xml:space="preserve">, ВПО – </w:t>
      </w:r>
      <w:r w:rsidRPr="000E5E1D">
        <w:rPr>
          <w:rFonts w:ascii="Times New Roman" w:hAnsi="Times New Roman" w:cs="Times New Roman"/>
          <w:sz w:val="24"/>
          <w:szCs w:val="24"/>
          <w:u w:val="single"/>
        </w:rPr>
        <w:t>0</w:t>
      </w:r>
      <w:r w:rsidRPr="000E5E1D">
        <w:rPr>
          <w:rFonts w:ascii="Times New Roman" w:hAnsi="Times New Roman" w:cs="Times New Roman"/>
          <w:sz w:val="24"/>
          <w:szCs w:val="24"/>
        </w:rPr>
        <w:t>.</w:t>
      </w:r>
    </w:p>
    <w:p w:rsidR="000E5E1D" w:rsidRPr="000E5E1D" w:rsidRDefault="000E5E1D" w:rsidP="000E5E1D">
      <w:pPr>
        <w:pStyle w:val="ConsPlusNormal"/>
        <w:jc w:val="both"/>
        <w:rPr>
          <w:rFonts w:ascii="Times New Roman" w:hAnsi="Times New Roman" w:cs="Times New Roman"/>
          <w:sz w:val="24"/>
          <w:szCs w:val="24"/>
        </w:rPr>
      </w:pPr>
      <w:r w:rsidRPr="000E5E1D">
        <w:rPr>
          <w:rFonts w:ascii="Times New Roman" w:hAnsi="Times New Roman" w:cs="Times New Roman"/>
          <w:sz w:val="24"/>
          <w:szCs w:val="24"/>
        </w:rPr>
        <w:lastRenderedPageBreak/>
        <w:t xml:space="preserve">В городском округе действует муниципальная программа «Физическая культура, массовый спорт и молодежная политика города Сарова Нижегородской области на 2015-2020 годы», утвержденная постановлением Администрации города Сарова от 31.10.2014  №4470 (в редакции постановления Администрации города Сарова от 27.11.2015 №3929). </w:t>
      </w:r>
    </w:p>
    <w:p w:rsidR="000E5E1D" w:rsidRPr="000E5E1D" w:rsidRDefault="000E5E1D" w:rsidP="000E5E1D">
      <w:pPr>
        <w:spacing w:after="0" w:line="240" w:lineRule="auto"/>
        <w:ind w:firstLine="709"/>
        <w:jc w:val="both"/>
        <w:rPr>
          <w:rFonts w:ascii="Times New Roman" w:hAnsi="Times New Roman" w:cs="Times New Roman"/>
          <w:sz w:val="24"/>
          <w:szCs w:val="24"/>
        </w:rPr>
      </w:pPr>
      <w:r w:rsidRPr="000E5E1D">
        <w:rPr>
          <w:rFonts w:ascii="Times New Roman" w:hAnsi="Times New Roman" w:cs="Times New Roman"/>
          <w:sz w:val="24"/>
          <w:szCs w:val="24"/>
        </w:rPr>
        <w:t>Основной целью муниципальной программы является создание условий для наиболее полного и качественного развития детей и молодежи, реализации их потенциала в интересах города Сарова и Нижегородской области, а также условий, обеспечивающих возможность гражданам систематически заниматься физической культурой и спортом.</w:t>
      </w:r>
    </w:p>
    <w:p w:rsidR="000E5E1D" w:rsidRPr="000E5E1D" w:rsidRDefault="000E5E1D" w:rsidP="000E5E1D">
      <w:pPr>
        <w:spacing w:after="0" w:line="240" w:lineRule="auto"/>
        <w:ind w:firstLine="709"/>
        <w:jc w:val="both"/>
        <w:rPr>
          <w:rFonts w:ascii="Times New Roman" w:hAnsi="Times New Roman" w:cs="Times New Roman"/>
          <w:sz w:val="24"/>
          <w:szCs w:val="24"/>
        </w:rPr>
      </w:pPr>
      <w:r w:rsidRPr="000E5E1D">
        <w:rPr>
          <w:rFonts w:ascii="Times New Roman" w:hAnsi="Times New Roman" w:cs="Times New Roman"/>
          <w:sz w:val="24"/>
          <w:szCs w:val="24"/>
        </w:rPr>
        <w:t xml:space="preserve">В рамках достижения названной цели планируется решение такой задачи, как создание условий для сдачи населением города норм ВФСК ГТО. Одним из индикаторов достижения основной цели Программы является доля учащихся, выполнивших нормативы ВФСК ГТО, в общей численности учащихся, принявших участие в сдаче нормативов ГТО. Плановый показатель на 2016 год данного индикатора составляет 25%, на 2017 год – 27%, 2018 год – 29%, 2019 год – 31%, 2020 год – 33%. </w:t>
      </w:r>
    </w:p>
    <w:p w:rsidR="000E5E1D" w:rsidRPr="000E5E1D" w:rsidRDefault="000E5E1D" w:rsidP="000E5E1D">
      <w:pPr>
        <w:spacing w:after="0" w:line="240" w:lineRule="auto"/>
        <w:ind w:firstLine="709"/>
        <w:jc w:val="both"/>
        <w:rPr>
          <w:rFonts w:ascii="Times New Roman" w:hAnsi="Times New Roman" w:cs="Times New Roman"/>
          <w:sz w:val="24"/>
          <w:szCs w:val="24"/>
        </w:rPr>
      </w:pPr>
      <w:r w:rsidRPr="000E5E1D">
        <w:rPr>
          <w:rFonts w:ascii="Times New Roman" w:hAnsi="Times New Roman" w:cs="Times New Roman"/>
          <w:sz w:val="24"/>
          <w:szCs w:val="24"/>
        </w:rPr>
        <w:t>Расходы на организацию и проведение мероприятий в рамках ВФСК ГТО осуществляются за счет средств бюджета города Сарова. В 2015 году они составили 54 000 руб. Плановые расходы на 2016 год составляют 511 600 руб., в 2017 году – 545 400 руб., в 2018 году – 575 900 руб., в 2019 году – 608 200 руб.</w:t>
      </w:r>
    </w:p>
    <w:p w:rsidR="000E5E1D" w:rsidRPr="000E5E1D" w:rsidRDefault="000E5E1D" w:rsidP="000E5E1D">
      <w:pPr>
        <w:spacing w:after="0" w:line="240" w:lineRule="auto"/>
        <w:ind w:firstLine="720"/>
        <w:jc w:val="both"/>
        <w:rPr>
          <w:rFonts w:ascii="Times New Roman" w:hAnsi="Times New Roman" w:cs="Times New Roman"/>
          <w:sz w:val="24"/>
          <w:szCs w:val="24"/>
        </w:rPr>
      </w:pPr>
      <w:r w:rsidRPr="000E5E1D">
        <w:rPr>
          <w:rFonts w:ascii="Times New Roman" w:hAnsi="Times New Roman" w:cs="Times New Roman"/>
          <w:sz w:val="24"/>
          <w:szCs w:val="24"/>
        </w:rPr>
        <w:t>В городском округе городе Саров за отчетный период было проведено 7 мероприятий по реализации комплекса ГТО:</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пилотный проект ВФСК ГТО на городском молодежно-спортивном празднике «День молодежи»;</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тестовые испытания среди общеобразовательных учреждений города по сдаче норм ГТО среди учащихся 11 классов;</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единая декада ГТО в рамках фестиваля ВФСК ГТО среди обучающихся образовательных организаций, посвященная 70-й годовщине Победы в Великой Отечественной войне;</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ретроспектива «Саров готов к труду и обороне» на церемонии открытия спортивного ядра стадиона «Икар»;</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презентация проекта «Саров готов к труду и обороне» на городском молодежном форуме «Время выбрало нас»;</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презентация проекта «Саров готов к труду и обороне» на городском спортивном празднике «Всемирный день снега»;</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городская экспозиция «Готов к труду и обороне» в Галерее спорта.</w:t>
      </w:r>
    </w:p>
    <w:p w:rsidR="000E5E1D" w:rsidRPr="000E5E1D" w:rsidRDefault="000E5E1D" w:rsidP="000E5E1D">
      <w:pPr>
        <w:spacing w:after="0" w:line="240" w:lineRule="auto"/>
        <w:ind w:firstLine="720"/>
        <w:jc w:val="both"/>
        <w:rPr>
          <w:rFonts w:ascii="Times New Roman" w:hAnsi="Times New Roman" w:cs="Times New Roman"/>
          <w:sz w:val="24"/>
          <w:szCs w:val="24"/>
        </w:rPr>
      </w:pPr>
      <w:r w:rsidRPr="000E5E1D">
        <w:rPr>
          <w:rFonts w:ascii="Times New Roman" w:hAnsi="Times New Roman" w:cs="Times New Roman"/>
          <w:sz w:val="24"/>
          <w:szCs w:val="24"/>
        </w:rPr>
        <w:t xml:space="preserve">Всего в  мероприятиях по реализации комплекса ГТО за отчетный период приняло участие </w:t>
      </w:r>
      <w:r w:rsidRPr="000E5E1D">
        <w:rPr>
          <w:rFonts w:ascii="Times New Roman" w:hAnsi="Times New Roman" w:cs="Times New Roman"/>
          <w:sz w:val="24"/>
          <w:szCs w:val="24"/>
          <w:u w:val="single"/>
        </w:rPr>
        <w:t xml:space="preserve">1558 </w:t>
      </w:r>
      <w:r w:rsidRPr="000E5E1D">
        <w:rPr>
          <w:rFonts w:ascii="Times New Roman" w:hAnsi="Times New Roman" w:cs="Times New Roman"/>
          <w:sz w:val="24"/>
          <w:szCs w:val="24"/>
        </w:rPr>
        <w:t xml:space="preserve">человек, из них приняли участие на региональном уровне </w:t>
      </w:r>
      <w:r w:rsidRPr="000E5E1D">
        <w:rPr>
          <w:rFonts w:ascii="Times New Roman" w:hAnsi="Times New Roman" w:cs="Times New Roman"/>
          <w:sz w:val="24"/>
          <w:szCs w:val="24"/>
          <w:u w:val="single"/>
        </w:rPr>
        <w:t>0</w:t>
      </w:r>
      <w:r w:rsidRPr="000E5E1D">
        <w:rPr>
          <w:rFonts w:ascii="Times New Roman" w:hAnsi="Times New Roman" w:cs="Times New Roman"/>
          <w:sz w:val="24"/>
          <w:szCs w:val="24"/>
        </w:rPr>
        <w:t xml:space="preserve"> человек, на муниципальном уровне </w:t>
      </w:r>
      <w:r w:rsidRPr="000E5E1D">
        <w:rPr>
          <w:rFonts w:ascii="Times New Roman" w:hAnsi="Times New Roman" w:cs="Times New Roman"/>
          <w:sz w:val="24"/>
          <w:szCs w:val="24"/>
          <w:u w:val="single"/>
        </w:rPr>
        <w:t>1558</w:t>
      </w:r>
      <w:r w:rsidRPr="000E5E1D">
        <w:rPr>
          <w:rFonts w:ascii="Times New Roman" w:hAnsi="Times New Roman" w:cs="Times New Roman"/>
          <w:sz w:val="24"/>
          <w:szCs w:val="24"/>
        </w:rPr>
        <w:t xml:space="preserve"> человек.</w:t>
      </w:r>
    </w:p>
    <w:p w:rsidR="000E5E1D" w:rsidRPr="000E5E1D" w:rsidRDefault="000E5E1D" w:rsidP="000E5E1D">
      <w:pPr>
        <w:spacing w:after="0" w:line="240" w:lineRule="auto"/>
        <w:ind w:firstLine="720"/>
        <w:jc w:val="both"/>
        <w:rPr>
          <w:rFonts w:ascii="Times New Roman" w:hAnsi="Times New Roman" w:cs="Times New Roman"/>
          <w:sz w:val="24"/>
          <w:szCs w:val="24"/>
        </w:rPr>
      </w:pPr>
      <w:r w:rsidRPr="000E5E1D">
        <w:rPr>
          <w:rFonts w:ascii="Times New Roman" w:hAnsi="Times New Roman" w:cs="Times New Roman"/>
          <w:sz w:val="24"/>
          <w:szCs w:val="24"/>
        </w:rPr>
        <w:t>В целях внедрения комплекса ГТО в городском округе городе Саров в отчетный период были приняты следующие нормативные акты:</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Постановление Администрации города Сарова Нижегородской области от 29.09.2014 №3915 «Об утверждении плана мероприятий поэтапного введения Всероссийского физкультурно-спортивного комплекса «Готов к труду и обороне» (ГТО) в городе Сарове;</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Приказ Департамента по делам молодежи и спорта Администрации г. Саров от 27.06.12.2014 №80п «О внедрении пилотного проекта по ГТО»;</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Приказ Департамента по делам молодежи и спорта Администрации г. Саров от 31.12.2014 №187п «О внедрении комплекса ГТО»;</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Приказ Департамента по делам молодежи и спорта и Департамента образования г. Саров от 12.05.2015 №107/103п «О проведении тестовых испытаний среди общеобразовательных учреждений города по сдаче  ВФСК ГТО среди учащихся 11 классов»;</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Приказ Департамента по делам молодежи и спорта Администрации г. Саров от 14.05.2015 №108п «О проведении Единой декады ГТО в образовательных организациях»;</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lastRenderedPageBreak/>
        <w:t>Постановление Администрации города Сарова от 24.06.2015 №2356 «О создании городского координационного совета по организации сдачи норм ВФСК ГТО в городе Сарове»;</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Приказ Департамента по делам молодежи и спорта Администрации г. Саров от 25.12.2015 №262п «О наделении правом по оценке выполнения нормативов испытаний (тестов) комплекса ГТО Муниципальное бюджетное учреждение дополнительного образования «Детско-юношеская спортивная школа «Икар» города Сарова;</w:t>
      </w:r>
    </w:p>
    <w:p w:rsidR="000E5E1D" w:rsidRPr="000E5E1D" w:rsidRDefault="000E5E1D" w:rsidP="000E5E1D">
      <w:pPr>
        <w:numPr>
          <w:ilvl w:val="0"/>
          <w:numId w:val="4"/>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Приказ Департамента по делам молодежи и спорта Администрации г. Саров от 31.12.2015 №271п «О создании судейского корпуса по оценке выполнения нормативов комплекса ГТО».</w:t>
      </w:r>
    </w:p>
    <w:p w:rsidR="000E5E1D" w:rsidRPr="000E5E1D" w:rsidRDefault="000E5E1D" w:rsidP="000E5E1D">
      <w:pPr>
        <w:spacing w:after="0" w:line="240" w:lineRule="auto"/>
        <w:ind w:firstLine="720"/>
        <w:jc w:val="both"/>
        <w:rPr>
          <w:rFonts w:ascii="Times New Roman" w:hAnsi="Times New Roman" w:cs="Times New Roman"/>
          <w:sz w:val="24"/>
          <w:szCs w:val="24"/>
        </w:rPr>
      </w:pPr>
      <w:r w:rsidRPr="000E5E1D">
        <w:rPr>
          <w:rFonts w:ascii="Times New Roman" w:hAnsi="Times New Roman" w:cs="Times New Roman"/>
          <w:sz w:val="24"/>
          <w:szCs w:val="24"/>
        </w:rPr>
        <w:t xml:space="preserve">В 2016 году на включение в единый календарный план запланировано </w:t>
      </w:r>
      <w:r w:rsidRPr="000E5E1D">
        <w:rPr>
          <w:rFonts w:ascii="Times New Roman" w:hAnsi="Times New Roman" w:cs="Times New Roman"/>
          <w:sz w:val="24"/>
          <w:szCs w:val="24"/>
          <w:u w:val="single"/>
        </w:rPr>
        <w:t>8</w:t>
      </w:r>
      <w:r w:rsidRPr="000E5E1D">
        <w:rPr>
          <w:rFonts w:ascii="Times New Roman" w:hAnsi="Times New Roman" w:cs="Times New Roman"/>
          <w:sz w:val="24"/>
          <w:szCs w:val="24"/>
        </w:rPr>
        <w:t xml:space="preserve"> мероприятий по внедрению и реализации комплекса ГТО.</w:t>
      </w:r>
    </w:p>
    <w:p w:rsidR="000E5E1D" w:rsidRPr="00A951AB" w:rsidRDefault="000E5E1D" w:rsidP="000E5E1D">
      <w:pPr>
        <w:rPr>
          <w:rFonts w:ascii="Times New Roman" w:hAnsi="Times New Roman" w:cs="Times New Roman"/>
          <w:b/>
          <w:sz w:val="24"/>
          <w:szCs w:val="24"/>
        </w:rPr>
      </w:pPr>
      <w:r w:rsidRPr="00A951AB">
        <w:rPr>
          <w:rFonts w:ascii="Times New Roman" w:hAnsi="Times New Roman" w:cs="Times New Roman"/>
          <w:b/>
          <w:sz w:val="24"/>
          <w:szCs w:val="24"/>
        </w:rPr>
        <w:t xml:space="preserve">Результаты выполнения норм ВФСК ГТО на знаки отличия  за 2015  год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134"/>
        <w:gridCol w:w="1134"/>
        <w:gridCol w:w="993"/>
      </w:tblGrid>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sz w:val="24"/>
                <w:szCs w:val="24"/>
              </w:rPr>
            </w:pPr>
            <w:r w:rsidRPr="00A951AB">
              <w:rPr>
                <w:rFonts w:ascii="Times New Roman" w:hAnsi="Times New Roman" w:cs="Times New Roman"/>
                <w:sz w:val="24"/>
                <w:szCs w:val="24"/>
              </w:rPr>
              <w:t>ФИО</w:t>
            </w:r>
          </w:p>
        </w:tc>
        <w:tc>
          <w:tcPr>
            <w:tcW w:w="1134" w:type="dxa"/>
          </w:tcPr>
          <w:p w:rsidR="000E5E1D" w:rsidRPr="00A951AB" w:rsidRDefault="000E5E1D" w:rsidP="00713960">
            <w:pPr>
              <w:spacing w:after="0" w:line="240" w:lineRule="auto"/>
              <w:rPr>
                <w:rFonts w:ascii="Times New Roman" w:hAnsi="Times New Roman" w:cs="Times New Roman"/>
                <w:sz w:val="24"/>
                <w:szCs w:val="24"/>
              </w:rPr>
            </w:pPr>
            <w:r w:rsidRPr="00A951AB">
              <w:rPr>
                <w:rFonts w:ascii="Times New Roman" w:hAnsi="Times New Roman" w:cs="Times New Roman"/>
                <w:sz w:val="24"/>
                <w:szCs w:val="24"/>
              </w:rPr>
              <w:t>золото</w:t>
            </w:r>
          </w:p>
        </w:tc>
        <w:tc>
          <w:tcPr>
            <w:tcW w:w="1134" w:type="dxa"/>
          </w:tcPr>
          <w:p w:rsidR="000E5E1D" w:rsidRPr="00A951AB" w:rsidRDefault="000E5E1D" w:rsidP="00713960">
            <w:pPr>
              <w:spacing w:after="0" w:line="240" w:lineRule="auto"/>
              <w:rPr>
                <w:rFonts w:ascii="Times New Roman" w:hAnsi="Times New Roman" w:cs="Times New Roman"/>
                <w:sz w:val="24"/>
                <w:szCs w:val="24"/>
              </w:rPr>
            </w:pPr>
            <w:r w:rsidRPr="00A951AB">
              <w:rPr>
                <w:rFonts w:ascii="Times New Roman" w:hAnsi="Times New Roman" w:cs="Times New Roman"/>
                <w:sz w:val="24"/>
                <w:szCs w:val="24"/>
              </w:rPr>
              <w:t>серебро</w:t>
            </w:r>
          </w:p>
        </w:tc>
        <w:tc>
          <w:tcPr>
            <w:tcW w:w="993" w:type="dxa"/>
          </w:tcPr>
          <w:p w:rsidR="000E5E1D" w:rsidRPr="00A951AB" w:rsidRDefault="000E5E1D" w:rsidP="00713960">
            <w:pPr>
              <w:spacing w:after="0" w:line="240" w:lineRule="auto"/>
              <w:rPr>
                <w:rFonts w:ascii="Times New Roman" w:hAnsi="Times New Roman" w:cs="Times New Roman"/>
                <w:sz w:val="24"/>
                <w:szCs w:val="24"/>
              </w:rPr>
            </w:pPr>
            <w:r w:rsidRPr="00A951AB">
              <w:rPr>
                <w:rFonts w:ascii="Times New Roman" w:hAnsi="Times New Roman" w:cs="Times New Roman"/>
                <w:sz w:val="24"/>
                <w:szCs w:val="24"/>
              </w:rPr>
              <w:t xml:space="preserve">Бронза </w:t>
            </w: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интернат №1</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2</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Гимназия №2</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2</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3</w:t>
            </w: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Лицей №3</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6</w:t>
            </w: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2</w:t>
            </w: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№5</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2</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 xml:space="preserve">Школа №7 </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4</w:t>
            </w: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10</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3</w:t>
            </w: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 xml:space="preserve">Школа №11 </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2</w:t>
            </w: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№12</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3</w:t>
            </w: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№13</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2</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№14</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Лицей №15</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№16</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2</w:t>
            </w: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№17</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2</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5</w:t>
            </w: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2</w:t>
            </w: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Школа №20</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2</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6</w:t>
            </w: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w:t>
            </w:r>
          </w:p>
        </w:tc>
      </w:tr>
      <w:tr w:rsidR="000E5E1D" w:rsidRPr="00A951AB" w:rsidTr="00713960">
        <w:tc>
          <w:tcPr>
            <w:tcW w:w="3402"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 xml:space="preserve">Итого по Сарову за 2016 год </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16</w:t>
            </w:r>
          </w:p>
        </w:tc>
        <w:tc>
          <w:tcPr>
            <w:tcW w:w="1134"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38</w:t>
            </w:r>
          </w:p>
        </w:tc>
        <w:tc>
          <w:tcPr>
            <w:tcW w:w="993" w:type="dxa"/>
          </w:tcPr>
          <w:p w:rsidR="000E5E1D" w:rsidRPr="00A951AB" w:rsidRDefault="000E5E1D" w:rsidP="00713960">
            <w:pPr>
              <w:spacing w:after="0" w:line="240" w:lineRule="auto"/>
              <w:rPr>
                <w:rFonts w:ascii="Times New Roman" w:hAnsi="Times New Roman" w:cs="Times New Roman"/>
                <w:b/>
                <w:bCs/>
                <w:sz w:val="24"/>
                <w:szCs w:val="24"/>
              </w:rPr>
            </w:pPr>
            <w:r w:rsidRPr="00A951AB">
              <w:rPr>
                <w:rFonts w:ascii="Times New Roman" w:hAnsi="Times New Roman" w:cs="Times New Roman"/>
                <w:b/>
                <w:bCs/>
                <w:sz w:val="24"/>
                <w:szCs w:val="24"/>
              </w:rPr>
              <w:t>11</w:t>
            </w:r>
          </w:p>
        </w:tc>
      </w:tr>
    </w:tbl>
    <w:p w:rsidR="000E5E1D" w:rsidRPr="00A951AB" w:rsidRDefault="000E5E1D" w:rsidP="000E5E1D">
      <w:pPr>
        <w:rPr>
          <w:rFonts w:ascii="Times New Roman" w:hAnsi="Times New Roman" w:cs="Times New Roman"/>
          <w:sz w:val="24"/>
          <w:szCs w:val="24"/>
        </w:rPr>
      </w:pPr>
    </w:p>
    <w:p w:rsidR="000E5E1D" w:rsidRPr="000E5E1D" w:rsidRDefault="000E5E1D" w:rsidP="000E5E1D">
      <w:pPr>
        <w:spacing w:after="0" w:line="240" w:lineRule="auto"/>
        <w:ind w:firstLine="720"/>
        <w:jc w:val="both"/>
        <w:rPr>
          <w:rFonts w:ascii="Times New Roman" w:hAnsi="Times New Roman" w:cs="Times New Roman"/>
          <w:sz w:val="24"/>
          <w:szCs w:val="24"/>
        </w:rPr>
      </w:pPr>
    </w:p>
    <w:p w:rsidR="000E5E1D" w:rsidRPr="000E5E1D" w:rsidRDefault="000E5E1D" w:rsidP="000E5E1D">
      <w:pPr>
        <w:spacing w:after="0" w:line="240" w:lineRule="auto"/>
        <w:jc w:val="center"/>
        <w:rPr>
          <w:rFonts w:ascii="Times New Roman" w:hAnsi="Times New Roman" w:cs="Times New Roman"/>
          <w:b/>
          <w:bCs/>
          <w:sz w:val="24"/>
          <w:szCs w:val="24"/>
        </w:rPr>
      </w:pPr>
      <w:r w:rsidRPr="000E5E1D">
        <w:rPr>
          <w:rFonts w:ascii="Times New Roman" w:hAnsi="Times New Roman" w:cs="Times New Roman"/>
          <w:b/>
          <w:bCs/>
          <w:sz w:val="24"/>
          <w:szCs w:val="24"/>
        </w:rPr>
        <w:t xml:space="preserve"> ПРОПАГАНДА ВНЕДРЕНИЯ КОМПЛЕКСА ГТО</w:t>
      </w:r>
    </w:p>
    <w:p w:rsidR="000E5E1D" w:rsidRPr="000E5E1D" w:rsidRDefault="000E5E1D" w:rsidP="000E5E1D">
      <w:pPr>
        <w:spacing w:after="0" w:line="240" w:lineRule="auto"/>
        <w:ind w:firstLine="720"/>
        <w:jc w:val="both"/>
        <w:rPr>
          <w:rFonts w:ascii="Times New Roman" w:hAnsi="Times New Roman" w:cs="Times New Roman"/>
          <w:sz w:val="24"/>
          <w:szCs w:val="24"/>
        </w:rPr>
      </w:pPr>
      <w:r w:rsidRPr="000E5E1D">
        <w:rPr>
          <w:rFonts w:ascii="Times New Roman" w:hAnsi="Times New Roman" w:cs="Times New Roman"/>
          <w:sz w:val="24"/>
          <w:szCs w:val="24"/>
        </w:rPr>
        <w:t>За отчетный период в городском округе городе Саров прошли следующие наиболее значимые мероприятия по пропаганде внедрения комплекса ГТО:</w:t>
      </w:r>
    </w:p>
    <w:p w:rsidR="000E5E1D" w:rsidRPr="000E5E1D" w:rsidRDefault="000E5E1D" w:rsidP="000E5E1D">
      <w:pPr>
        <w:numPr>
          <w:ilvl w:val="0"/>
          <w:numId w:val="5"/>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флеш-моб на городском молодежно-спортивном празднике «День молодежи»;</w:t>
      </w:r>
    </w:p>
    <w:p w:rsidR="000E5E1D" w:rsidRPr="000E5E1D" w:rsidRDefault="000E5E1D" w:rsidP="000E5E1D">
      <w:pPr>
        <w:numPr>
          <w:ilvl w:val="0"/>
          <w:numId w:val="5"/>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размещение информации на досках объявлений и раздача буклетов «Всероссийский физкультурно-спортивный комплекс «Готов к труду и обороне» при проведении тестовых испытаний среди общеобразовательных учреждений города по сдаче норм ГТО среди учащихся 11 классов;</w:t>
      </w:r>
    </w:p>
    <w:p w:rsidR="000E5E1D" w:rsidRPr="000E5E1D" w:rsidRDefault="000E5E1D" w:rsidP="000E5E1D">
      <w:pPr>
        <w:numPr>
          <w:ilvl w:val="0"/>
          <w:numId w:val="5"/>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единая декада ГТО в рамках фестиваля ВФСК ГТО среди обучающихся образовательных организаций, посвященная 70-й годовщине Победы в Великой Отечественной войне;</w:t>
      </w:r>
    </w:p>
    <w:p w:rsidR="000E5E1D" w:rsidRPr="000E5E1D" w:rsidRDefault="000E5E1D" w:rsidP="000E5E1D">
      <w:pPr>
        <w:numPr>
          <w:ilvl w:val="0"/>
          <w:numId w:val="5"/>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ретроспектива «Саров готов к труду и обороне» на церемонии открытия спортивного ядра стадиона «Икар»;</w:t>
      </w:r>
    </w:p>
    <w:p w:rsidR="000E5E1D" w:rsidRPr="000E5E1D" w:rsidRDefault="000E5E1D" w:rsidP="000E5E1D">
      <w:pPr>
        <w:numPr>
          <w:ilvl w:val="0"/>
          <w:numId w:val="5"/>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презентация проекта «Саров готов к труду и обороне» на городском молодежном форуме «Время выбрало нас»;</w:t>
      </w:r>
    </w:p>
    <w:p w:rsidR="000E5E1D" w:rsidRPr="000E5E1D" w:rsidRDefault="000E5E1D" w:rsidP="000E5E1D">
      <w:pPr>
        <w:numPr>
          <w:ilvl w:val="0"/>
          <w:numId w:val="5"/>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презентация проекта «Саров готов к труду и обороне» на городском спортивном празднике «Всемирный день снега»;</w:t>
      </w:r>
    </w:p>
    <w:p w:rsidR="000E5E1D" w:rsidRPr="000E5E1D" w:rsidRDefault="000E5E1D" w:rsidP="000E5E1D">
      <w:pPr>
        <w:numPr>
          <w:ilvl w:val="0"/>
          <w:numId w:val="5"/>
        </w:numPr>
        <w:spacing w:after="0" w:line="240" w:lineRule="auto"/>
        <w:ind w:left="0"/>
        <w:jc w:val="both"/>
        <w:rPr>
          <w:rFonts w:ascii="Times New Roman" w:hAnsi="Times New Roman" w:cs="Times New Roman"/>
          <w:sz w:val="24"/>
          <w:szCs w:val="24"/>
        </w:rPr>
      </w:pPr>
      <w:r w:rsidRPr="000E5E1D">
        <w:rPr>
          <w:rFonts w:ascii="Times New Roman" w:hAnsi="Times New Roman" w:cs="Times New Roman"/>
          <w:sz w:val="24"/>
          <w:szCs w:val="24"/>
        </w:rPr>
        <w:t>городская экспозиция «Готов к труду и обороне» в Галерее спорта (фотоэкспозиция, выставка значков, плакатов).</w:t>
      </w:r>
    </w:p>
    <w:p w:rsidR="000E5E1D" w:rsidRPr="000E5E1D" w:rsidRDefault="000E5E1D" w:rsidP="000E5E1D">
      <w:pPr>
        <w:spacing w:after="0" w:line="240" w:lineRule="auto"/>
        <w:ind w:firstLine="708"/>
        <w:jc w:val="both"/>
        <w:rPr>
          <w:rFonts w:ascii="Times New Roman" w:hAnsi="Times New Roman" w:cs="Times New Roman"/>
          <w:sz w:val="24"/>
          <w:szCs w:val="24"/>
        </w:rPr>
      </w:pPr>
      <w:r w:rsidRPr="000E5E1D">
        <w:rPr>
          <w:rFonts w:ascii="Times New Roman" w:hAnsi="Times New Roman" w:cs="Times New Roman"/>
          <w:sz w:val="24"/>
          <w:szCs w:val="24"/>
        </w:rPr>
        <w:lastRenderedPageBreak/>
        <w:t xml:space="preserve">В Сарове активно ведется пропаганда сдачи норм ГТО среди населения. Работают вебсайт Департамента по делам молодежи и спорта, официальные сайты учреждений, подведомственных Департаменту, сайт Департамента образования, страницы в социальных сетях, где размещается информация о сдаче норм ГТО в Сарове. Кроме того, на сайтах размещены кликабельные баннеры со ссылкой на основной портал </w:t>
      </w:r>
      <w:hyperlink r:id="rId5" w:history="1">
        <w:r w:rsidRPr="000E5E1D">
          <w:rPr>
            <w:rStyle w:val="a3"/>
            <w:rFonts w:ascii="Times New Roman" w:hAnsi="Times New Roman" w:cs="Times New Roman"/>
            <w:sz w:val="24"/>
            <w:szCs w:val="24"/>
            <w:lang w:val="en-US"/>
          </w:rPr>
          <w:t>www</w:t>
        </w:r>
        <w:r w:rsidRPr="000E5E1D">
          <w:rPr>
            <w:rStyle w:val="a3"/>
            <w:rFonts w:ascii="Times New Roman" w:hAnsi="Times New Roman" w:cs="Times New Roman"/>
            <w:sz w:val="24"/>
            <w:szCs w:val="24"/>
          </w:rPr>
          <w:t>.</w:t>
        </w:r>
        <w:r w:rsidRPr="000E5E1D">
          <w:rPr>
            <w:rStyle w:val="a3"/>
            <w:rFonts w:ascii="Times New Roman" w:hAnsi="Times New Roman" w:cs="Times New Roman"/>
            <w:sz w:val="24"/>
            <w:szCs w:val="24"/>
            <w:lang w:val="en-US"/>
          </w:rPr>
          <w:t>gto</w:t>
        </w:r>
        <w:r w:rsidRPr="000E5E1D">
          <w:rPr>
            <w:rStyle w:val="a3"/>
            <w:rFonts w:ascii="Times New Roman" w:hAnsi="Times New Roman" w:cs="Times New Roman"/>
            <w:sz w:val="24"/>
            <w:szCs w:val="24"/>
          </w:rPr>
          <w:t>.</w:t>
        </w:r>
        <w:r w:rsidRPr="000E5E1D">
          <w:rPr>
            <w:rStyle w:val="a3"/>
            <w:rFonts w:ascii="Times New Roman" w:hAnsi="Times New Roman" w:cs="Times New Roman"/>
            <w:sz w:val="24"/>
            <w:szCs w:val="24"/>
            <w:lang w:val="en-US"/>
          </w:rPr>
          <w:t>ru</w:t>
        </w:r>
      </w:hyperlink>
      <w:r w:rsidRPr="000E5E1D">
        <w:rPr>
          <w:rFonts w:ascii="Times New Roman" w:hAnsi="Times New Roman" w:cs="Times New Roman"/>
          <w:sz w:val="24"/>
          <w:szCs w:val="24"/>
        </w:rPr>
        <w:t xml:space="preserve">. Заключены договора на трансляцию спортивных репортажей с городским телевидением, радио, печатными изданиями. </w:t>
      </w:r>
    </w:p>
    <w:p w:rsidR="000E5E1D" w:rsidRPr="00064681" w:rsidRDefault="000E5E1D" w:rsidP="000E5E1D">
      <w:pPr>
        <w:spacing w:after="0" w:line="240" w:lineRule="auto"/>
        <w:ind w:firstLine="708"/>
        <w:jc w:val="both"/>
        <w:rPr>
          <w:rFonts w:ascii="Times New Roman" w:hAnsi="Times New Roman" w:cs="Times New Roman"/>
          <w:sz w:val="24"/>
          <w:szCs w:val="24"/>
        </w:rPr>
      </w:pPr>
      <w:r w:rsidRPr="000E5E1D">
        <w:rPr>
          <w:rFonts w:ascii="Times New Roman" w:hAnsi="Times New Roman" w:cs="Times New Roman"/>
          <w:sz w:val="24"/>
          <w:szCs w:val="24"/>
        </w:rPr>
        <w:t>В течение года проведены пресс-конференции со звездами спорта, пропагандирующими сдачу норм ГТО, прямые эфиры на городском телевидении и радио  с организаторами и специалистами комплекса ГТО. Организована трансляция на телевидении социальных видеороликов, пропагандирующих ВФСК ГТО.</w:t>
      </w:r>
    </w:p>
    <w:p w:rsidR="000E5E1D" w:rsidRPr="00064681" w:rsidRDefault="000E5E1D" w:rsidP="000E5E1D">
      <w:pPr>
        <w:spacing w:after="0" w:line="240" w:lineRule="auto"/>
        <w:ind w:firstLine="708"/>
        <w:jc w:val="both"/>
        <w:rPr>
          <w:rFonts w:ascii="Times New Roman" w:hAnsi="Times New Roman" w:cs="Times New Roman"/>
          <w:sz w:val="24"/>
          <w:szCs w:val="24"/>
        </w:rPr>
      </w:pPr>
    </w:p>
    <w:p w:rsidR="000E5E1D" w:rsidRPr="00064681" w:rsidRDefault="000E5E1D" w:rsidP="000E5E1D">
      <w:pPr>
        <w:spacing w:after="0" w:line="240" w:lineRule="auto"/>
        <w:ind w:firstLine="708"/>
        <w:jc w:val="both"/>
        <w:rPr>
          <w:rFonts w:ascii="Times New Roman" w:hAnsi="Times New Roman" w:cs="Times New Roman"/>
          <w:sz w:val="24"/>
          <w:szCs w:val="24"/>
        </w:rPr>
      </w:pPr>
    </w:p>
    <w:p w:rsidR="00F04A87" w:rsidRDefault="00F04A87"/>
    <w:sectPr w:rsidR="00F04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230D4"/>
    <w:multiLevelType w:val="hybridMultilevel"/>
    <w:tmpl w:val="60F8A9C2"/>
    <w:lvl w:ilvl="0" w:tplc="B9A0D3B6">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
    <w:nsid w:val="11F81690"/>
    <w:multiLevelType w:val="hybridMultilevel"/>
    <w:tmpl w:val="70FC15A6"/>
    <w:lvl w:ilvl="0" w:tplc="B9A0D3B6">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nsid w:val="4A0E3174"/>
    <w:multiLevelType w:val="hybridMultilevel"/>
    <w:tmpl w:val="C854BC44"/>
    <w:lvl w:ilvl="0" w:tplc="B9A0D3B6">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nsid w:val="53A51E8A"/>
    <w:multiLevelType w:val="hybridMultilevel"/>
    <w:tmpl w:val="B4EAEB6A"/>
    <w:lvl w:ilvl="0" w:tplc="B9A0D3B6">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
    <w:nsid w:val="55530DCF"/>
    <w:multiLevelType w:val="hybridMultilevel"/>
    <w:tmpl w:val="79E2300C"/>
    <w:lvl w:ilvl="0" w:tplc="B9A0D3B6">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7C"/>
    <w:rsid w:val="0007407C"/>
    <w:rsid w:val="000E5E1D"/>
    <w:rsid w:val="00A57BA5"/>
    <w:rsid w:val="00F04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C4AC6-5094-4332-A58E-91F387EA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E1D"/>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E5E1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rsid w:val="000E5E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t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8128</Characters>
  <Application>Microsoft Office Word</Application>
  <DocSecurity>0</DocSecurity>
  <Lines>67</Lines>
  <Paragraphs>19</Paragraphs>
  <ScaleCrop>false</ScaleCrop>
  <Company>Hewlett-Packard Company</Company>
  <LinksUpToDate>false</LinksUpToDate>
  <CharactersWithSpaces>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 Туровская</dc:creator>
  <cp:keywords/>
  <dc:description/>
  <cp:lastModifiedBy>Елена Е. Туровская</cp:lastModifiedBy>
  <cp:revision>2</cp:revision>
  <dcterms:created xsi:type="dcterms:W3CDTF">2017-04-20T11:34:00Z</dcterms:created>
  <dcterms:modified xsi:type="dcterms:W3CDTF">2017-04-20T11:34:00Z</dcterms:modified>
</cp:coreProperties>
</file>