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63" w:rsidRPr="00FC2663" w:rsidRDefault="00FC2663" w:rsidP="00FC2663">
      <w:pPr>
        <w:pStyle w:val="a3"/>
        <w:rPr>
          <w:rFonts w:ascii="Times New Roman" w:hAnsi="Times New Roman" w:cs="Times New Roman"/>
          <w:spacing w:val="0"/>
        </w:rPr>
      </w:pPr>
      <w:r w:rsidRPr="00FC2663">
        <w:rPr>
          <w:rFonts w:ascii="Times New Roman" w:hAnsi="Times New Roman" w:cs="Times New Roman"/>
          <w:spacing w:val="0"/>
        </w:rPr>
        <w:t xml:space="preserve">о внедрении Всероссийского физкультурно-спортивного комплекса </w:t>
      </w:r>
    </w:p>
    <w:p w:rsidR="00FC2663" w:rsidRPr="00FC2663" w:rsidRDefault="00FC2663" w:rsidP="00FC2663">
      <w:pPr>
        <w:pStyle w:val="a3"/>
        <w:rPr>
          <w:rFonts w:ascii="Times New Roman" w:hAnsi="Times New Roman" w:cs="Times New Roman"/>
          <w:spacing w:val="0"/>
        </w:rPr>
      </w:pPr>
      <w:r w:rsidRPr="00FC2663">
        <w:rPr>
          <w:rFonts w:ascii="Times New Roman" w:hAnsi="Times New Roman" w:cs="Times New Roman"/>
          <w:spacing w:val="0"/>
        </w:rPr>
        <w:t>«Готов к труду и обороне» (ГТО) в 2016 году на территории</w:t>
      </w:r>
    </w:p>
    <w:p w:rsidR="00FC2663" w:rsidRPr="00FC2663" w:rsidRDefault="00FC2663" w:rsidP="00FC2663">
      <w:pPr>
        <w:pStyle w:val="a3"/>
        <w:rPr>
          <w:rFonts w:ascii="Times New Roman" w:hAnsi="Times New Roman" w:cs="Times New Roman"/>
          <w:b/>
          <w:bCs/>
          <w:spacing w:val="0"/>
        </w:rPr>
      </w:pPr>
      <w:r w:rsidRPr="00FC2663">
        <w:rPr>
          <w:rFonts w:ascii="Times New Roman" w:hAnsi="Times New Roman" w:cs="Times New Roman"/>
          <w:b/>
          <w:bCs/>
          <w:spacing w:val="0"/>
        </w:rPr>
        <w:t>городского округа города Сарова</w:t>
      </w:r>
    </w:p>
    <w:p w:rsidR="00FC2663" w:rsidRPr="00FC2663" w:rsidRDefault="00FC2663" w:rsidP="00FC2663">
      <w:pPr>
        <w:pStyle w:val="a3"/>
        <w:rPr>
          <w:rFonts w:ascii="Times New Roman" w:hAnsi="Times New Roman" w:cs="Times New Roman"/>
          <w:b/>
          <w:bCs/>
          <w:color w:val="000000"/>
          <w:spacing w:val="0"/>
          <w:sz w:val="24"/>
          <w:szCs w:val="24"/>
        </w:rPr>
      </w:pPr>
    </w:p>
    <w:p w:rsidR="00FC2663" w:rsidRPr="00FC2663" w:rsidRDefault="00FC2663" w:rsidP="00FC2663">
      <w:pPr>
        <w:pStyle w:val="a3"/>
        <w:rPr>
          <w:rFonts w:ascii="Times New Roman" w:hAnsi="Times New Roman" w:cs="Times New Roman"/>
          <w:b/>
          <w:bCs/>
          <w:color w:val="000000"/>
          <w:spacing w:val="0"/>
        </w:rPr>
      </w:pPr>
      <w:r w:rsidRPr="00FC2663">
        <w:rPr>
          <w:rFonts w:ascii="Times New Roman" w:hAnsi="Times New Roman" w:cs="Times New Roman"/>
          <w:b/>
          <w:bCs/>
          <w:color w:val="000000"/>
          <w:spacing w:val="0"/>
        </w:rPr>
        <w:t>ОРГАНИЗАЦИОННАЯ РАБОТА</w:t>
      </w:r>
    </w:p>
    <w:p w:rsidR="00FC2663" w:rsidRPr="00FC2663" w:rsidRDefault="00FC2663" w:rsidP="00FC2663">
      <w:pPr>
        <w:spacing w:after="0" w:line="240" w:lineRule="auto"/>
        <w:jc w:val="center"/>
        <w:rPr>
          <w:rFonts w:ascii="Times New Roman" w:hAnsi="Times New Roman" w:cs="Times New Roman"/>
          <w:sz w:val="28"/>
          <w:szCs w:val="28"/>
        </w:rPr>
      </w:pPr>
    </w:p>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Постановлением Администрации г.Сарова Нижегородской области от 29.09.2014г №3915 «Об утверждении плана мероприятий поэтапного введения Всероссийского физкультурно-спортивного комплекса «Готов к труду и обороне» (ГТО) в городе Сарове» утвержден план мероприятий поэтапного введения ВФСК ГТО в городе Сарове. План предусматривает реализацию мероприятий в период с октября 2014 года по декабрь 2017 года. Выполнено 95% мероприятий, срок реализации оставшихся в 2017 году.</w:t>
      </w:r>
    </w:p>
    <w:tbl>
      <w:tblPr>
        <w:tblW w:w="0" w:type="auto"/>
        <w:tblInd w:w="-106"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99"/>
        <w:gridCol w:w="3522"/>
        <w:gridCol w:w="2714"/>
        <w:gridCol w:w="1327"/>
        <w:gridCol w:w="1389"/>
      </w:tblGrid>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center"/>
              <w:rPr>
                <w:rFonts w:ascii="Times New Roman" w:hAnsi="Times New Roman" w:cs="Times New Roman"/>
                <w:sz w:val="24"/>
                <w:szCs w:val="24"/>
              </w:rPr>
            </w:pPr>
            <w:r w:rsidRPr="00FC2663">
              <w:rPr>
                <w:rFonts w:ascii="Times New Roman" w:hAnsi="Times New Roman" w:cs="Times New Roman"/>
                <w:sz w:val="24"/>
                <w:szCs w:val="24"/>
              </w:rPr>
              <w:t>Мероприятие</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center"/>
              <w:rPr>
                <w:rFonts w:ascii="Times New Roman" w:hAnsi="Times New Roman" w:cs="Times New Roman"/>
                <w:sz w:val="24"/>
                <w:szCs w:val="24"/>
              </w:rPr>
            </w:pPr>
            <w:r w:rsidRPr="00FC2663">
              <w:rPr>
                <w:rFonts w:ascii="Times New Roman" w:hAnsi="Times New Roman" w:cs="Times New Roman"/>
                <w:sz w:val="24"/>
                <w:szCs w:val="24"/>
              </w:rPr>
              <w:t>Исполнитель</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center"/>
              <w:rPr>
                <w:rFonts w:ascii="Times New Roman" w:hAnsi="Times New Roman" w:cs="Times New Roman"/>
                <w:sz w:val="24"/>
                <w:szCs w:val="24"/>
              </w:rPr>
            </w:pPr>
            <w:r w:rsidRPr="00FC2663">
              <w:rPr>
                <w:rFonts w:ascii="Times New Roman" w:hAnsi="Times New Roman" w:cs="Times New Roman"/>
                <w:sz w:val="24"/>
                <w:szCs w:val="24"/>
              </w:rPr>
              <w:t>Срок</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Отчет</w:t>
            </w:r>
          </w:p>
        </w:tc>
      </w:tr>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Проведение городского интернет-конкурса плакатов «ВФСК ГТО» среди обучающихся в образовательных организациях</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департамент по делам молодёжи и спорта, департамент образования</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до 15 января</w:t>
            </w:r>
          </w:p>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2017года</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p>
        </w:tc>
      </w:tr>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Проведение церемоний вручения удостоверений и знаков ВФСК ГТО в образовательных организациях</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департамент по делам молодёжи и спорта, департамент образования</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до 15 декабря</w:t>
            </w:r>
          </w:p>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2016 года</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Проведено 25.06.16г.</w:t>
            </w:r>
          </w:p>
        </w:tc>
      </w:tr>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Выполнение видов испытаний (тестов), нормативов и требований (включая выполнение спортивных разрядов) ВФСК ГТО среди учащихся образовательных организаций</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департамент по делам молодёжи и спорта, департамент образования</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весь период</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Проведено</w:t>
            </w:r>
          </w:p>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73 испытания</w:t>
            </w:r>
          </w:p>
        </w:tc>
      </w:tr>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5.</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Участие в областном совещании «Организация сдачи норм ВФСК ГТО в образовательных организациях»</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департамент образования</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до 15 мая 2016 года</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Приняло участие 2 человека. 5 человек прошли обучение на базе НИРО</w:t>
            </w:r>
          </w:p>
        </w:tc>
      </w:tr>
      <w:tr w:rsidR="00FC2663" w:rsidRPr="00FC2663" w:rsidTr="00713960">
        <w:tc>
          <w:tcPr>
            <w:tcW w:w="521" w:type="dxa"/>
            <w:tcBorders>
              <w:top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6.</w:t>
            </w:r>
          </w:p>
        </w:tc>
        <w:tc>
          <w:tcPr>
            <w:tcW w:w="4153"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 xml:space="preserve">Освещение сдачи норм ВФСК ГТО в СМИ и на официальном сайте департамента по делам молодёжи и спорта </w:t>
            </w:r>
          </w:p>
        </w:tc>
        <w:tc>
          <w:tcPr>
            <w:tcW w:w="3182"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департамент по делам молодёжи и спорта</w:t>
            </w:r>
          </w:p>
        </w:tc>
        <w:tc>
          <w:tcPr>
            <w:tcW w:w="1401" w:type="dxa"/>
            <w:tcBorders>
              <w:top w:val="single" w:sz="4" w:space="0" w:color="000000"/>
              <w:left w:val="single" w:sz="4" w:space="0" w:color="000000"/>
              <w:bottom w:val="single" w:sz="4" w:space="0" w:color="000000"/>
              <w:right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весь период</w:t>
            </w:r>
          </w:p>
        </w:tc>
        <w:tc>
          <w:tcPr>
            <w:tcW w:w="1164" w:type="dxa"/>
            <w:tcBorders>
              <w:top w:val="single" w:sz="4" w:space="0" w:color="000000"/>
              <w:left w:val="single" w:sz="4" w:space="0" w:color="000000"/>
              <w:bottom w:val="single" w:sz="4" w:space="0" w:color="000000"/>
            </w:tcBorders>
          </w:tcPr>
          <w:p w:rsidR="00FC2663" w:rsidRPr="00FC2663" w:rsidRDefault="00FC2663" w:rsidP="00713960">
            <w:pPr>
              <w:spacing w:after="0"/>
              <w:jc w:val="both"/>
              <w:rPr>
                <w:rFonts w:ascii="Times New Roman" w:hAnsi="Times New Roman" w:cs="Times New Roman"/>
                <w:sz w:val="24"/>
                <w:szCs w:val="24"/>
              </w:rPr>
            </w:pPr>
            <w:r w:rsidRPr="00FC2663">
              <w:rPr>
                <w:rFonts w:ascii="Times New Roman" w:hAnsi="Times New Roman" w:cs="Times New Roman"/>
                <w:sz w:val="24"/>
                <w:szCs w:val="24"/>
              </w:rPr>
              <w:t>Выполнено</w:t>
            </w:r>
          </w:p>
        </w:tc>
      </w:tr>
    </w:tbl>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 xml:space="preserve">В соответствии с п. 3.5.1 Положения о Департаменте по Делам молодежи и спорта Администрации г. Саров, утвержденного Решением городской Думы города Сарова от 25.12.2015 №63/6-гд, приказом Департамента от 25.12.2015 №262п Муниципальное бюджетное учреждение дополнительного образования «Детско-юношеская спортивная школа «Икар» города Сарова (далее МБУДО ДЮСШ «Икар») наделено правом по оценке выполнения нормативов испытаний (тестов) комплекса ГТО, осуществляет анализ, </w:t>
      </w:r>
      <w:r w:rsidRPr="00FC2663">
        <w:rPr>
          <w:rFonts w:ascii="Times New Roman" w:hAnsi="Times New Roman" w:cs="Times New Roman"/>
          <w:sz w:val="24"/>
          <w:szCs w:val="24"/>
        </w:rPr>
        <w:lastRenderedPageBreak/>
        <w:t xml:space="preserve">обобщение и формирование сводного протокола с координирующими полномочиями в области реализации мероприятий ВФСК ГТО. </w:t>
      </w:r>
    </w:p>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Постановлением Администрации города Саров от 24.06.2015 №2356 создан городской координационный совет по организации сдачи норм ВФСК ГТО в городе Сарове. За 2016 год было проведено три заседания координационного совета.</w:t>
      </w:r>
    </w:p>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Приказом директора Муниципального бюджетного учреждения дополнительного образования «Детско-юношеская спортивная школа «Икар» города Сарова (далее МБУДО ДЮСШ «Икар») №17 от 11.01.2016г «Об утверждении Положения о муниципальном центре тестирования ГТО» с января 2016 года в ЗАТО Саров начал функционировать Центр тестирования ГТО.</w:t>
      </w:r>
    </w:p>
    <w:p w:rsidR="00FC2663" w:rsidRPr="00FC2663" w:rsidRDefault="00FC2663" w:rsidP="00FC2663">
      <w:pPr>
        <w:pStyle w:val="ConsPlusNormal"/>
        <w:jc w:val="both"/>
        <w:rPr>
          <w:rFonts w:ascii="Times New Roman" w:hAnsi="Times New Roman" w:cs="Times New Roman"/>
          <w:sz w:val="24"/>
          <w:szCs w:val="24"/>
        </w:rPr>
      </w:pPr>
      <w:r w:rsidRPr="00FC2663">
        <w:rPr>
          <w:rFonts w:ascii="Times New Roman" w:hAnsi="Times New Roman" w:cs="Times New Roman"/>
          <w:sz w:val="24"/>
          <w:szCs w:val="24"/>
        </w:rPr>
        <w:t xml:space="preserve">В городском округе действует муниципальная программа «Физическая культура, массовый спорт и молодежная политика города Сарова Нижегородской области на 2015-2020 годы», утвержденная постановлением Администрации города Сарова от 31.10.2014 №4470 (в редакции постановления Администрации города Сарова от 27.11.2015 №3929). </w:t>
      </w:r>
    </w:p>
    <w:p w:rsidR="00FC2663" w:rsidRPr="00FC2663" w:rsidRDefault="00FC2663" w:rsidP="00FC2663">
      <w:pPr>
        <w:pStyle w:val="ConsPlusNormal"/>
        <w:jc w:val="both"/>
        <w:rPr>
          <w:rFonts w:ascii="Times New Roman" w:hAnsi="Times New Roman" w:cs="Times New Roman"/>
          <w:sz w:val="24"/>
          <w:szCs w:val="24"/>
        </w:rPr>
      </w:pPr>
      <w:r w:rsidRPr="00FC2663">
        <w:rPr>
          <w:rFonts w:ascii="Times New Roman" w:hAnsi="Times New Roman" w:cs="Times New Roman"/>
          <w:sz w:val="24"/>
          <w:szCs w:val="24"/>
        </w:rPr>
        <w:t>Основной целью муниципальной программы является создание условий для наиболее полного и качественного развития детей и молодежи, реализации их потенциала в интересах города Сарова и Нижегородской области, а также условий, обеспечивающих возможность гражданам систематически заниматься физической культурой и спортом.</w:t>
      </w:r>
    </w:p>
    <w:p w:rsidR="00FC2663" w:rsidRPr="00FC2663" w:rsidRDefault="00FC2663" w:rsidP="00FC2663">
      <w:pPr>
        <w:pStyle w:val="ConsPlusNormal"/>
        <w:jc w:val="both"/>
        <w:rPr>
          <w:rFonts w:ascii="Times New Roman" w:hAnsi="Times New Roman" w:cs="Times New Roman"/>
          <w:sz w:val="24"/>
          <w:szCs w:val="24"/>
        </w:rPr>
      </w:pPr>
      <w:r w:rsidRPr="00FC2663">
        <w:rPr>
          <w:rFonts w:ascii="Times New Roman" w:hAnsi="Times New Roman" w:cs="Times New Roman"/>
          <w:sz w:val="24"/>
          <w:szCs w:val="24"/>
        </w:rPr>
        <w:t xml:space="preserve">В рамках достижения названной цели планируется решение такой задачи, как создание условий для сдачи населением города норм ВФСК ГТО. Одним из индикаторов достижения основной цели Программы является доля учащихся, выполнивших нормативы ВФСК ГТО, в общей численности учащихся, принявших участие в сдаче нормативов ГТО. Плановый показатель на 2016 год данного индикатора составляет 25%, на 2017 год – 27%, 2018 год – 29%, 2019 год – 31%, 2020 год – 33%. </w:t>
      </w:r>
    </w:p>
    <w:p w:rsidR="00FC2663" w:rsidRPr="00FC2663" w:rsidRDefault="00FC2663" w:rsidP="00FC2663">
      <w:pPr>
        <w:pStyle w:val="ConsPlusNormal"/>
        <w:jc w:val="both"/>
        <w:rPr>
          <w:rFonts w:ascii="Times New Roman" w:hAnsi="Times New Roman" w:cs="Times New Roman"/>
          <w:sz w:val="24"/>
          <w:szCs w:val="24"/>
        </w:rPr>
      </w:pPr>
      <w:r w:rsidRPr="00FC2663">
        <w:rPr>
          <w:rFonts w:ascii="Times New Roman" w:hAnsi="Times New Roman" w:cs="Times New Roman"/>
          <w:sz w:val="24"/>
          <w:szCs w:val="24"/>
        </w:rPr>
        <w:t>Расходы на организацию и проведение мероприятий в рамках ВФСК ГТО на 2016 год план-511 600 руб., факт-480,9 руб.</w:t>
      </w:r>
    </w:p>
    <w:p w:rsidR="00FC2663" w:rsidRPr="00FC2663" w:rsidRDefault="00FC2663" w:rsidP="00FC2663">
      <w:pPr>
        <w:pStyle w:val="ConsPlusNormal"/>
        <w:jc w:val="both"/>
        <w:rPr>
          <w:rFonts w:ascii="Times New Roman" w:hAnsi="Times New Roman" w:cs="Times New Roman"/>
          <w:sz w:val="24"/>
          <w:szCs w:val="24"/>
        </w:rPr>
      </w:pPr>
      <w:r w:rsidRPr="00FC2663">
        <w:rPr>
          <w:rFonts w:ascii="Times New Roman" w:hAnsi="Times New Roman" w:cs="Times New Roman"/>
          <w:sz w:val="24"/>
          <w:szCs w:val="24"/>
        </w:rPr>
        <w:t>Общее количество проведенных в 2016 году, в соответствии с ЕКП, муниципальных физкультурных мероприятий и спортивных мероприятий по оценке выполнения нормативов комплекса ГТО - 73</w:t>
      </w:r>
    </w:p>
    <w:p w:rsidR="00FC2663" w:rsidRPr="00FC2663" w:rsidRDefault="00FC2663" w:rsidP="00FC2663">
      <w:pPr>
        <w:pStyle w:val="a5"/>
        <w:spacing w:after="0"/>
        <w:ind w:left="0" w:firstLine="708"/>
        <w:jc w:val="both"/>
        <w:rPr>
          <w:rFonts w:ascii="Times New Roman" w:hAnsi="Times New Roman" w:cs="Times New Roman"/>
          <w:sz w:val="24"/>
          <w:szCs w:val="24"/>
        </w:rPr>
      </w:pPr>
      <w:r w:rsidRPr="00FC2663">
        <w:rPr>
          <w:rFonts w:ascii="Times New Roman" w:hAnsi="Times New Roman" w:cs="Times New Roman"/>
          <w:color w:val="000000"/>
          <w:spacing w:val="4"/>
          <w:sz w:val="24"/>
          <w:szCs w:val="24"/>
        </w:rPr>
        <w:t xml:space="preserve">Из них: </w:t>
      </w:r>
      <w:r w:rsidRPr="00FC2663">
        <w:rPr>
          <w:rFonts w:ascii="Times New Roman" w:hAnsi="Times New Roman" w:cs="Times New Roman"/>
          <w:sz w:val="24"/>
          <w:szCs w:val="24"/>
        </w:rPr>
        <w:t>торжественное вручение золотых знаков ГТО 11-классникам города, пилотный проект для работников РФЯЦ ВНИИЭФ по внедрению комплекса ГТО, фестиваль ГТО для студенческой молодежи.</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xml:space="preserve">Информация о проведении первого Зимнего фестиваля комплекса ГТО:  - количество участвовавших муниципальных образований </w:t>
      </w:r>
      <w:r w:rsidRPr="00FC2663">
        <w:rPr>
          <w:rFonts w:ascii="Times New Roman" w:hAnsi="Times New Roman" w:cs="Times New Roman"/>
          <w:color w:val="000000"/>
          <w:spacing w:val="4"/>
          <w:sz w:val="24"/>
          <w:szCs w:val="24"/>
          <w:u w:val="single"/>
        </w:rPr>
        <w:t>1</w:t>
      </w:r>
      <w:r w:rsidRPr="00FC2663">
        <w:rPr>
          <w:rFonts w:ascii="Times New Roman" w:hAnsi="Times New Roman" w:cs="Times New Roman"/>
          <w:color w:val="000000"/>
          <w:spacing w:val="4"/>
          <w:sz w:val="24"/>
          <w:szCs w:val="24"/>
        </w:rPr>
        <w:t>;</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количество участников муниципального этапа __159____ ;</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количество участников регионального этапа ___8____.</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Информация о проведении второго Летнего фестиваля комплекса ГТО:</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количество участвовавших муниципальных образований _____ ;</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количество участников муниципального этапа __167____ ;</w:t>
      </w:r>
    </w:p>
    <w:p w:rsidR="00FC2663" w:rsidRPr="00FC2663" w:rsidRDefault="00FC2663" w:rsidP="00FC2663">
      <w:pPr>
        <w:pStyle w:val="a5"/>
        <w:spacing w:after="0"/>
        <w:ind w:left="708"/>
        <w:jc w:val="both"/>
        <w:rPr>
          <w:rFonts w:ascii="Times New Roman" w:hAnsi="Times New Roman" w:cs="Times New Roman"/>
          <w:color w:val="000000"/>
          <w:spacing w:val="4"/>
          <w:sz w:val="24"/>
          <w:szCs w:val="24"/>
        </w:rPr>
      </w:pPr>
      <w:r w:rsidRPr="00FC2663">
        <w:rPr>
          <w:rFonts w:ascii="Times New Roman" w:hAnsi="Times New Roman" w:cs="Times New Roman"/>
          <w:color w:val="000000"/>
          <w:spacing w:val="4"/>
          <w:sz w:val="24"/>
          <w:szCs w:val="24"/>
        </w:rPr>
        <w:t>- количество участников регионального этапа ___8____.</w:t>
      </w:r>
    </w:p>
    <w:p w:rsidR="00FC2663" w:rsidRPr="00A951AB" w:rsidRDefault="00FC2663" w:rsidP="00FC2663">
      <w:pPr>
        <w:rPr>
          <w:rFonts w:ascii="Times New Roman" w:hAnsi="Times New Roman" w:cs="Times New Roman"/>
          <w:b/>
          <w:sz w:val="24"/>
          <w:szCs w:val="24"/>
        </w:rPr>
      </w:pPr>
      <w:r w:rsidRPr="00A951AB">
        <w:rPr>
          <w:rFonts w:ascii="Times New Roman" w:hAnsi="Times New Roman" w:cs="Times New Roman"/>
          <w:b/>
          <w:sz w:val="24"/>
          <w:szCs w:val="24"/>
        </w:rPr>
        <w:t xml:space="preserve">Результаты выполнения норм ВФСК ГТО на знаки отличия  за 2016  год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134"/>
        <w:gridCol w:w="1134"/>
        <w:gridCol w:w="993"/>
      </w:tblGrid>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ФИО</w:t>
            </w:r>
          </w:p>
        </w:tc>
        <w:tc>
          <w:tcPr>
            <w:tcW w:w="1134" w:type="dxa"/>
          </w:tcPr>
          <w:p w:rsidR="00FC2663" w:rsidRPr="00A951AB" w:rsidRDefault="00FC2663"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золото</w:t>
            </w:r>
          </w:p>
        </w:tc>
        <w:tc>
          <w:tcPr>
            <w:tcW w:w="1134" w:type="dxa"/>
          </w:tcPr>
          <w:p w:rsidR="00FC2663" w:rsidRPr="00A951AB" w:rsidRDefault="00FC2663"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серебро</w:t>
            </w:r>
          </w:p>
        </w:tc>
        <w:tc>
          <w:tcPr>
            <w:tcW w:w="993" w:type="dxa"/>
          </w:tcPr>
          <w:p w:rsidR="00FC2663" w:rsidRPr="00A951AB" w:rsidRDefault="00FC2663"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 xml:space="preserve">Бронза </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интернат №1</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5</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Гимназия №2</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10</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Лицей №3</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10</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№5</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Школа №7 </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10</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Школа №11 </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lastRenderedPageBreak/>
              <w:t>Школа №12</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4</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№13</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№14</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4</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Лицей №15</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5</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№16</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№17</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A951AB"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№20</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FC2663" w:rsidRPr="00A951AB" w:rsidRDefault="00FC2663" w:rsidP="00713960">
            <w:pPr>
              <w:spacing w:after="0" w:line="240" w:lineRule="auto"/>
              <w:rPr>
                <w:rFonts w:ascii="Times New Roman" w:hAnsi="Times New Roman" w:cs="Times New Roman"/>
                <w:b/>
                <w:bCs/>
                <w:sz w:val="24"/>
                <w:szCs w:val="24"/>
              </w:rPr>
            </w:pPr>
          </w:p>
        </w:tc>
      </w:tr>
      <w:tr w:rsidR="00FC2663" w:rsidRPr="0050547E" w:rsidTr="00713960">
        <w:tc>
          <w:tcPr>
            <w:tcW w:w="3402"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Итого по Сарову за 2016 год </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48</w:t>
            </w:r>
          </w:p>
        </w:tc>
        <w:tc>
          <w:tcPr>
            <w:tcW w:w="1134" w:type="dxa"/>
          </w:tcPr>
          <w:p w:rsidR="00FC2663" w:rsidRPr="00A951AB"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10</w:t>
            </w:r>
          </w:p>
        </w:tc>
        <w:tc>
          <w:tcPr>
            <w:tcW w:w="993" w:type="dxa"/>
          </w:tcPr>
          <w:p w:rsidR="00FC2663" w:rsidRPr="0050547E" w:rsidRDefault="00FC2663"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5</w:t>
            </w:r>
          </w:p>
        </w:tc>
      </w:tr>
    </w:tbl>
    <w:p w:rsidR="00FC2663" w:rsidRPr="00FC2663" w:rsidRDefault="00FC2663" w:rsidP="00FC2663">
      <w:pPr>
        <w:pStyle w:val="a5"/>
        <w:spacing w:after="0" w:line="240" w:lineRule="auto"/>
        <w:ind w:left="0"/>
        <w:jc w:val="center"/>
        <w:rPr>
          <w:rFonts w:ascii="Times New Roman" w:hAnsi="Times New Roman" w:cs="Times New Roman"/>
          <w:b/>
          <w:bCs/>
          <w:sz w:val="28"/>
          <w:szCs w:val="28"/>
        </w:rPr>
      </w:pPr>
      <w:bookmarkStart w:id="0" w:name="_GoBack"/>
      <w:bookmarkEnd w:id="0"/>
    </w:p>
    <w:p w:rsidR="00FC2663" w:rsidRPr="00FC2663" w:rsidRDefault="00FC2663" w:rsidP="00FC2663">
      <w:pPr>
        <w:pStyle w:val="a5"/>
        <w:spacing w:after="0" w:line="240" w:lineRule="auto"/>
        <w:ind w:left="0"/>
        <w:jc w:val="center"/>
        <w:rPr>
          <w:rFonts w:ascii="Times New Roman" w:hAnsi="Times New Roman" w:cs="Times New Roman"/>
          <w:b/>
          <w:bCs/>
          <w:sz w:val="28"/>
          <w:szCs w:val="28"/>
        </w:rPr>
      </w:pPr>
      <w:r w:rsidRPr="00FC2663">
        <w:rPr>
          <w:rFonts w:ascii="Times New Roman" w:hAnsi="Times New Roman" w:cs="Times New Roman"/>
          <w:b/>
          <w:bCs/>
          <w:sz w:val="24"/>
          <w:szCs w:val="24"/>
        </w:rPr>
        <w:t>ПРОПАГАНДА ВНЕДРЕНИЯ КОМПЛЕКСА ГТО</w:t>
      </w:r>
    </w:p>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 xml:space="preserve">В городе Сарове утвержден план мероприятий поэтапного введения ВФСК ГТО в городе Сарове. План предусматривает реализацию мероприятий, направленных на организацию массовых пропагандистских акций по продвижению комплекса ГТО. Выполнено 95% мероприятий. </w:t>
      </w:r>
    </w:p>
    <w:p w:rsidR="00FC2663" w:rsidRPr="00FC2663" w:rsidRDefault="00FC2663" w:rsidP="00FC2663">
      <w:pPr>
        <w:spacing w:after="0"/>
        <w:jc w:val="both"/>
        <w:rPr>
          <w:rFonts w:ascii="Times New Roman" w:hAnsi="Times New Roman" w:cs="Times New Roman"/>
          <w:sz w:val="24"/>
          <w:szCs w:val="24"/>
        </w:rPr>
      </w:pPr>
      <w:r w:rsidRPr="00FC2663">
        <w:rPr>
          <w:rFonts w:ascii="Times New Roman" w:hAnsi="Times New Roman" w:cs="Times New Roman"/>
          <w:sz w:val="24"/>
          <w:szCs w:val="24"/>
        </w:rPr>
        <w:t>Информационно-пропагандистские акции с выдачей информационных буклетов проведены при проведении:</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 Фестиваль по ГТО для сотрудников градообразующего предприятия г.Сарова РФЯЦ-ВНИИЭФ – 200 человек;</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 В рамках мероприятий, посвященных 325-летию города Сарова, в тестовом режиме выполняли нормы ВФСК ГТО – 285 человек</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 xml:space="preserve">- На мероприятиях Дня Молодежи нормативы ВФСК ГТО выполнили 348 человек. </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 Спортивная программа «Готов к труду и обороне» Дениса Москвина – 167 человек.</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Был оформлен выставочный стенд в музее спорта «ГТО- вчера, сегодня, завтра». Информационные уголки в школах и учреждениях дополнительного образования.</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Проведен городской интернет-конкурс плакатов «ВФСК ГТО» среди обучающихся в образовательных организациях.</w:t>
      </w:r>
    </w:p>
    <w:p w:rsidR="00FC2663" w:rsidRPr="00FC266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Проведена церемония вручения удостоверений и знаков ВФСК ГТО на Бале выпускников с участием Москвина Дениса Павловича - депутата Государственной Думы Федерального Собрания Российской Федерации VII созыва.</w:t>
      </w:r>
    </w:p>
    <w:p w:rsidR="00FC2663" w:rsidRPr="001A23F3" w:rsidRDefault="00FC2663" w:rsidP="00FC2663">
      <w:pPr>
        <w:spacing w:after="0" w:line="240" w:lineRule="auto"/>
        <w:ind w:firstLine="709"/>
        <w:jc w:val="both"/>
        <w:rPr>
          <w:rFonts w:ascii="Times New Roman" w:hAnsi="Times New Roman" w:cs="Times New Roman"/>
          <w:sz w:val="24"/>
          <w:szCs w:val="24"/>
        </w:rPr>
      </w:pPr>
      <w:r w:rsidRPr="00FC2663">
        <w:rPr>
          <w:rFonts w:ascii="Times New Roman" w:hAnsi="Times New Roman" w:cs="Times New Roman"/>
          <w:sz w:val="24"/>
          <w:szCs w:val="24"/>
        </w:rPr>
        <w:t>По итогам года глава Администрации наградил лучшее образовательное учреждение в номинации «Внедрение комплекса ГТО» (Муниципальное бюджетное общеобразовательное учреждение "Лицей № 3" города Сарова).</w:t>
      </w:r>
    </w:p>
    <w:p w:rsidR="00F04A87" w:rsidRDefault="00F04A87"/>
    <w:sectPr w:rsidR="00F04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D1"/>
    <w:rsid w:val="00C306D1"/>
    <w:rsid w:val="00F04A87"/>
    <w:rsid w:val="00F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F3128-905B-4BD7-9EC6-5474BC4A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6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2663"/>
    <w:pPr>
      <w:spacing w:after="0" w:line="240" w:lineRule="auto"/>
      <w:jc w:val="center"/>
    </w:pPr>
    <w:rPr>
      <w:spacing w:val="30"/>
      <w:sz w:val="28"/>
      <w:szCs w:val="28"/>
      <w:lang w:eastAsia="ru-RU"/>
    </w:rPr>
  </w:style>
  <w:style w:type="character" w:customStyle="1" w:styleId="a4">
    <w:name w:val="Основной текст Знак"/>
    <w:basedOn w:val="a0"/>
    <w:link w:val="a3"/>
    <w:uiPriority w:val="99"/>
    <w:rsid w:val="00FC2663"/>
    <w:rPr>
      <w:rFonts w:ascii="Calibri" w:eastAsia="Calibri" w:hAnsi="Calibri" w:cs="Calibri"/>
      <w:spacing w:val="30"/>
      <w:sz w:val="28"/>
      <w:szCs w:val="28"/>
      <w:lang w:eastAsia="ru-RU"/>
    </w:rPr>
  </w:style>
  <w:style w:type="paragraph" w:styleId="a5">
    <w:name w:val="List Paragraph"/>
    <w:basedOn w:val="a"/>
    <w:uiPriority w:val="99"/>
    <w:qFormat/>
    <w:rsid w:val="00FC2663"/>
    <w:pPr>
      <w:spacing w:after="200" w:line="276" w:lineRule="auto"/>
      <w:ind w:left="720"/>
    </w:pPr>
    <w:rPr>
      <w:lang w:eastAsia="ru-RU"/>
    </w:rPr>
  </w:style>
  <w:style w:type="paragraph" w:customStyle="1" w:styleId="ConsPlusNormal">
    <w:name w:val="ConsPlusNormal"/>
    <w:uiPriority w:val="99"/>
    <w:rsid w:val="00FC2663"/>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5682</Characters>
  <Application>Microsoft Office Word</Application>
  <DocSecurity>0</DocSecurity>
  <Lines>47</Lines>
  <Paragraphs>13</Paragraphs>
  <ScaleCrop>false</ScaleCrop>
  <Company>Hewlett-Packard Company</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 Туровская</dc:creator>
  <cp:keywords/>
  <dc:description/>
  <cp:lastModifiedBy>Елена Е. Туровская</cp:lastModifiedBy>
  <cp:revision>2</cp:revision>
  <dcterms:created xsi:type="dcterms:W3CDTF">2017-04-20T11:35:00Z</dcterms:created>
  <dcterms:modified xsi:type="dcterms:W3CDTF">2017-04-20T11:36:00Z</dcterms:modified>
</cp:coreProperties>
</file>