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79C7" w:rsidRPr="005479C7" w:rsidRDefault="005479C7" w:rsidP="005479C7">
      <w:pPr>
        <w:shd w:val="clear" w:color="auto" w:fill="FFFFFF"/>
        <w:spacing w:after="109" w:line="280" w:lineRule="atLeast"/>
        <w:textAlignment w:val="baseline"/>
        <w:outlineLvl w:val="1"/>
        <w:rPr>
          <w:rFonts w:ascii="Arial" w:eastAsia="Times New Roman" w:hAnsi="Arial" w:cs="Arial"/>
          <w:b/>
          <w:bCs/>
          <w:color w:val="222222"/>
          <w:sz w:val="41"/>
          <w:szCs w:val="41"/>
          <w:lang w:eastAsia="ru-RU"/>
        </w:rPr>
      </w:pPr>
      <w:r w:rsidRPr="005479C7">
        <w:rPr>
          <w:rFonts w:ascii="Arial" w:eastAsia="Times New Roman" w:hAnsi="Arial" w:cs="Arial"/>
          <w:b/>
          <w:bCs/>
          <w:color w:val="222222"/>
          <w:sz w:val="41"/>
          <w:szCs w:val="41"/>
          <w:lang w:eastAsia="ru-RU"/>
        </w:rPr>
        <w:t>Бешенство. Правила безопасности для детей</w:t>
      </w:r>
    </w:p>
    <w:p w:rsidR="005479C7" w:rsidRPr="005479C7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Богат и разнообразен животный мир. В ее лесах водятся лоси, косули, кабаны, белки, зайцы. Много здесь лисиц и енотов. К сожалению, эти животные чаще других болеют бешенством.</w:t>
      </w:r>
    </w:p>
    <w:p w:rsidR="005479C7" w:rsidRPr="005479C7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Бешенством болеют не только лисицы, но и хорьки, белки, ежи, мыши,   кошки, собаки, а также человек!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Бешенство очень опасная болезнь и средство для ее лечения еще не найдено!</w:t>
      </w:r>
    </w:p>
    <w:p w:rsidR="005479C7" w:rsidRPr="005479C7" w:rsidRDefault="005479C7" w:rsidP="005479C7">
      <w:pPr>
        <w:spacing w:after="0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Правило: Если встречу я в лесу настоящую лису, от лисы я отойду!</w:t>
      </w:r>
    </w:p>
    <w:p w:rsidR="000D011A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-635</wp:posOffset>
            </wp:positionV>
            <wp:extent cx="3524250" cy="1851025"/>
            <wp:effectExtent l="0" t="0" r="0" b="0"/>
            <wp:wrapSquare wrapText="bothSides"/>
            <wp:docPr id="1" name="Рисунок 1" descr="лис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лиса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85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Если ты ходишь на прогулки в лес, любишь отдыхать на даче или живешь в деревне, то должен  знать:</w:t>
      </w:r>
    </w:p>
    <w:p w:rsidR="000D011A" w:rsidRDefault="000D011A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0D011A" w:rsidRDefault="005479C7" w:rsidP="005479C7">
      <w:pPr>
        <w:pStyle w:val="a5"/>
        <w:numPr>
          <w:ilvl w:val="0"/>
          <w:numId w:val="1"/>
        </w:num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Трогать и  брать на руки лесных зверей,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bookmarkStart w:id="0" w:name="_GoBack"/>
      <w:bookmarkEnd w:id="0"/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которые, не </w:t>
      </w:r>
      <w:proofErr w:type="gramStart"/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боясь</w:t>
      </w:r>
      <w:proofErr w:type="gramEnd"/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подходят к тебе – ОПАСНО!</w:t>
      </w:r>
    </w:p>
    <w:p w:rsidR="000D011A" w:rsidRDefault="005479C7" w:rsidP="005479C7">
      <w:pPr>
        <w:pStyle w:val="a5"/>
        <w:numPr>
          <w:ilvl w:val="0"/>
          <w:numId w:val="1"/>
        </w:num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Излишнее дружелюбие диких животных </w:t>
      </w:r>
      <w:proofErr w:type="gramStart"/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–о</w:t>
      </w:r>
      <w:proofErr w:type="gramEnd"/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дин из признаков бешенства.</w:t>
      </w:r>
    </w:p>
    <w:p w:rsidR="005479C7" w:rsidRPr="000D011A" w:rsidRDefault="005479C7" w:rsidP="005479C7">
      <w:pPr>
        <w:pStyle w:val="a5"/>
        <w:numPr>
          <w:ilvl w:val="0"/>
          <w:numId w:val="1"/>
        </w:num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Гладить бездомных собак и кошек – НЕЛЬЗЯ!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P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Они, бегая в поисках корма, могли повстречаться  с больными лисицами и заразиться бешенством!</w:t>
      </w:r>
    </w:p>
    <w:p w:rsidR="005479C7" w:rsidRPr="005479C7" w:rsidRDefault="005479C7" w:rsidP="005479C7">
      <w:pPr>
        <w:spacing w:after="0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t>Правило: Покусала собака, кошка или дикое животное — сразу расскажи взрослым и  бегом к врачу!</w:t>
      </w:r>
    </w:p>
    <w:p w:rsidR="005479C7" w:rsidRPr="005479C7" w:rsidRDefault="000D011A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anchor distT="0" distB="0" distL="114300" distR="114300" simplePos="0" relativeHeight="251658240" behindDoc="0" locked="0" layoutInCell="1" allowOverlap="0" wp14:anchorId="14592B73" wp14:editId="3BE49B24">
            <wp:simplePos x="0" y="0"/>
            <wp:positionH relativeFrom="column">
              <wp:posOffset>-3810</wp:posOffset>
            </wp:positionH>
            <wp:positionV relativeFrom="paragraph">
              <wp:posOffset>116205</wp:posOffset>
            </wp:positionV>
            <wp:extent cx="1763395" cy="1868170"/>
            <wp:effectExtent l="0" t="0" r="8255" b="0"/>
            <wp:wrapSquare wrapText="bothSides"/>
            <wp:docPr id="2" name="Рисунок 2" descr="айболи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йболит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395" cy="1868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479C7"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Как может заразиться человек?</w:t>
      </w: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5479C7"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Заразиться можно при  укусе, попадании слюны больного животного на кожу человека и даже при простом поглаживании зараженного бешенством животного.</w:t>
      </w:r>
    </w:p>
    <w:p w:rsidR="005479C7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Если тебя покусала собака, оцарапала бродячая кошка или ты погладил лесного зверька, обязательно расскажи об этом взрослым (родителям, учителю, воспитателям) и  срочно иди в поликлинику! Врач назначит прививки! Только это убережет тебя от заражения бешенством.</w:t>
      </w:r>
    </w:p>
    <w:p w:rsidR="000D011A" w:rsidRPr="005479C7" w:rsidRDefault="000D011A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</w:p>
    <w:p w:rsidR="005479C7" w:rsidRPr="005479C7" w:rsidRDefault="005479C7" w:rsidP="005479C7">
      <w:pPr>
        <w:spacing w:after="0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b/>
          <w:bCs/>
          <w:color w:val="333333"/>
          <w:sz w:val="21"/>
          <w:szCs w:val="21"/>
          <w:bdr w:val="none" w:sz="0" w:space="0" w:color="auto" w:frame="1"/>
          <w:lang w:eastAsia="ru-RU"/>
        </w:rPr>
        <w:lastRenderedPageBreak/>
        <w:t>Правило: К Айболиту на прививку я собачку приведу!</w:t>
      </w:r>
    </w:p>
    <w:p w:rsidR="000D011A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noProof/>
          <w:color w:val="333333"/>
          <w:sz w:val="21"/>
          <w:szCs w:val="21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2964180" cy="2219325"/>
            <wp:effectExtent l="0" t="0" r="7620" b="9525"/>
            <wp:wrapSquare wrapText="bothSides"/>
            <wp:docPr id="3" name="Рисунок 3" descr="соба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собачка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4180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Наши домашние любимцы тоже могут заболеть бешенством,  если им не делалась прививка. Каждый год, лучше весной, надо попросить взрослых посетить с собакой или кошкой ветеринарную клинику, где их вакцинируют от бешенства!</w:t>
      </w:r>
    </w:p>
    <w:p w:rsidR="000D011A" w:rsidRDefault="005479C7" w:rsidP="005479C7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Прививка  твоего питомца обезопасит от этой опасной болезни не только его, но и тебя!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</w:p>
    <w:p w:rsidR="005479C7" w:rsidRDefault="005479C7" w:rsidP="000D011A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По всем вопросам обращайтесь в государственн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ое</w:t>
      </w: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учреждени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е</w:t>
      </w:r>
      <w:r w:rsidRPr="005479C7">
        <w:rPr>
          <w:rFonts w:ascii="Arial" w:eastAsia="Times New Roman" w:hAnsi="Arial" w:cs="Arial"/>
          <w:color w:val="333333"/>
          <w:sz w:val="21"/>
          <w:szCs w:val="21"/>
          <w:lang w:eastAsia="ru-RU"/>
        </w:rPr>
        <w:t xml:space="preserve"> </w:t>
      </w:r>
      <w:r w:rsidR="000D011A">
        <w:rPr>
          <w:rFonts w:ascii="Arial" w:eastAsia="Times New Roman" w:hAnsi="Arial" w:cs="Arial"/>
          <w:color w:val="333333"/>
          <w:sz w:val="21"/>
          <w:szCs w:val="21"/>
          <w:lang w:eastAsia="ru-RU"/>
        </w:rPr>
        <w:t>г. Саров.</w:t>
      </w:r>
    </w:p>
    <w:p w:rsidR="000D011A" w:rsidRPr="005479C7" w:rsidRDefault="000D011A" w:rsidP="000D011A">
      <w:pPr>
        <w:spacing w:after="396" w:line="396" w:lineRule="atLeast"/>
        <w:jc w:val="both"/>
        <w:textAlignment w:val="baseline"/>
        <w:rPr>
          <w:rFonts w:ascii="Arial" w:eastAsia="Times New Roman" w:hAnsi="Arial" w:cs="Arial"/>
          <w:color w:val="333333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333333"/>
          <w:sz w:val="21"/>
          <w:szCs w:val="21"/>
          <w:lang w:eastAsia="ru-RU"/>
        </w:rPr>
        <w:t>Ул. Кирова 21 тел 5-59-24. Понедельник – пятница с 8-00 до 19-00. Суббота с 8-00 до 16-00</w:t>
      </w:r>
    </w:p>
    <w:p w:rsidR="00497431" w:rsidRDefault="00497431"/>
    <w:sectPr w:rsidR="004974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26E73"/>
    <w:multiLevelType w:val="hybridMultilevel"/>
    <w:tmpl w:val="7C1A8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9C7"/>
    <w:rsid w:val="000D011A"/>
    <w:rsid w:val="00497431"/>
    <w:rsid w:val="00547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9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01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479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479C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D01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770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2014-09-09T11:46:00Z</dcterms:created>
  <dcterms:modified xsi:type="dcterms:W3CDTF">2014-09-09T11:46:00Z</dcterms:modified>
</cp:coreProperties>
</file>